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jc w:val="center"/>
        <w:rPr/>
      </w:pPr>
      <w:bookmarkStart w:colFirst="0" w:colLast="0" w:name="_tk7erhl7yun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jc w:val="center"/>
        <w:rPr/>
      </w:pPr>
      <w:bookmarkStart w:colFirst="0" w:colLast="0" w:name="_713nyifl6ics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Title"/>
        <w:jc w:val="center"/>
        <w:rPr/>
      </w:pPr>
      <w:bookmarkStart w:colFirst="0" w:colLast="0" w:name="_41b43mdnk9xy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Title"/>
        <w:jc w:val="center"/>
        <w:rPr>
          <w:b w:val="1"/>
        </w:rPr>
      </w:pPr>
      <w:bookmarkStart w:colFirst="0" w:colLast="0" w:name="_goahpbk6mg2u" w:id="3"/>
      <w:bookmarkEnd w:id="3"/>
      <w:r w:rsidDel="00000000" w:rsidR="00000000" w:rsidRPr="00000000">
        <w:rPr>
          <w:b w:val="1"/>
          <w:rtl w:val="0"/>
        </w:rPr>
        <w:t xml:space="preserve">I</w:t>
      </w:r>
      <w:r w:rsidDel="00000000" w:rsidR="00000000" w:rsidRPr="00000000">
        <w:rPr>
          <w:b w:val="1"/>
          <w:rtl w:val="0"/>
        </w:rPr>
        <w:t xml:space="preserve">W CRM</w:t>
      </w:r>
    </w:p>
    <w:p w:rsidR="00000000" w:rsidDel="00000000" w:rsidP="00000000" w:rsidRDefault="00000000" w:rsidRPr="00000000" w14:paraId="00000005">
      <w:pPr>
        <w:pStyle w:val="Title"/>
        <w:jc w:val="center"/>
        <w:rPr/>
      </w:pPr>
      <w:bookmarkStart w:colFirst="0" w:colLast="0" w:name="_w7yttdb3h60s" w:id="4"/>
      <w:bookmarkEnd w:id="4"/>
      <w:r w:rsidDel="00000000" w:rsidR="00000000" w:rsidRPr="00000000">
        <w:rPr>
          <w:b w:val="1"/>
          <w:rtl w:val="0"/>
        </w:rPr>
        <w:t xml:space="preserve">Руководство пользователя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b w:val="1"/>
          <w:sz w:val="40"/>
          <w:szCs w:val="40"/>
        </w:rPr>
      </w:pPr>
      <w:r w:rsidDel="00000000" w:rsidR="00000000" w:rsidRPr="00000000">
        <w:rPr>
          <w:b w:val="1"/>
          <w:sz w:val="40"/>
          <w:szCs w:val="40"/>
          <w:rtl w:val="0"/>
        </w:rPr>
        <w:t xml:space="preserve">Оглавление</w:t>
      </w:r>
      <w:r w:rsidDel="00000000" w:rsidR="00000000" w:rsidRPr="00000000">
        <w:rPr>
          <w:rtl w:val="0"/>
        </w:rPr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07">
          <w:pPr>
            <w:tabs>
              <w:tab w:val="right" w:leader="none" w:pos="9025.511811023624"/>
            </w:tabs>
            <w:spacing w:before="80" w:line="240" w:lineRule="auto"/>
            <w:ind w:left="0" w:firstLine="0"/>
            <w:rPr>
              <w:rFonts w:ascii="Lora" w:cs="Lora" w:eastAsia="Lora" w:hAnsi="Lora"/>
              <w:b w:val="1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\t "Heading 1,1,Heading 2,2,Heading 3,3,Heading 4,4,Heading 5,5,Heading 6,6,"</w:instrText>
            <w:fldChar w:fldCharType="separate"/>
          </w:r>
          <w:hyperlink w:anchor="_ln3ehew02sen">
            <w:r w:rsidDel="00000000" w:rsidR="00000000" w:rsidRPr="00000000">
              <w:rPr>
                <w:rFonts w:ascii="Lora" w:cs="Lora" w:eastAsia="Lora" w:hAnsi="Lor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Идентификация пользователя</w:t>
            </w:r>
          </w:hyperlink>
          <w:r w:rsidDel="00000000" w:rsidR="00000000" w:rsidRPr="00000000">
            <w:rPr>
              <w:rFonts w:ascii="Lora" w:cs="Lora" w:eastAsia="Lora" w:hAnsi="Lora"/>
              <w:b w:val="1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_ln3ehew02sen \h </w:instrText>
            <w:fldChar w:fldCharType="separate"/>
          </w:r>
          <w:r w:rsidDel="00000000" w:rsidR="00000000" w:rsidRPr="00000000">
            <w:rPr>
              <w:rFonts w:ascii="Lora" w:cs="Lora" w:eastAsia="Lora" w:hAnsi="Lora"/>
              <w:b w:val="1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8">
          <w:pPr>
            <w:tabs>
              <w:tab w:val="right" w:leader="none" w:pos="9025.511811023624"/>
            </w:tabs>
            <w:spacing w:before="200" w:line="240" w:lineRule="auto"/>
            <w:ind w:left="0" w:firstLine="0"/>
            <w:rPr>
              <w:rFonts w:ascii="Lora" w:cs="Lora" w:eastAsia="Lora" w:hAnsi="Lora"/>
              <w:b w:val="1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</w:rPr>
          </w:pPr>
          <w:hyperlink w:anchor="_rbndstcx3bwu">
            <w:r w:rsidDel="00000000" w:rsidR="00000000" w:rsidRPr="00000000">
              <w:rPr>
                <w:rFonts w:ascii="Lora" w:cs="Lora" w:eastAsia="Lora" w:hAnsi="Lor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Главная</w:t>
            </w:r>
          </w:hyperlink>
          <w:r w:rsidDel="00000000" w:rsidR="00000000" w:rsidRPr="00000000">
            <w:rPr>
              <w:rFonts w:ascii="Lora" w:cs="Lora" w:eastAsia="Lora" w:hAnsi="Lora"/>
              <w:b w:val="1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_rbndstcx3bwu \h </w:instrText>
            <w:fldChar w:fldCharType="separate"/>
          </w:r>
          <w:r w:rsidDel="00000000" w:rsidR="00000000" w:rsidRPr="00000000">
            <w:rPr>
              <w:rFonts w:ascii="Lora" w:cs="Lora" w:eastAsia="Lora" w:hAnsi="Lora"/>
              <w:b w:val="1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9">
          <w:pPr>
            <w:tabs>
              <w:tab w:val="right" w:leader="none" w:pos="9025.511811023624"/>
            </w:tabs>
            <w:spacing w:before="200" w:line="240" w:lineRule="auto"/>
            <w:ind w:left="0" w:firstLine="0"/>
            <w:rPr>
              <w:rFonts w:ascii="Lora" w:cs="Lora" w:eastAsia="Lora" w:hAnsi="Lora"/>
              <w:b w:val="1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</w:rPr>
          </w:pPr>
          <w:hyperlink w:anchor="_tby9tu3xs02y">
            <w:r w:rsidDel="00000000" w:rsidR="00000000" w:rsidRPr="00000000">
              <w:rPr>
                <w:rFonts w:ascii="Lora" w:cs="Lora" w:eastAsia="Lora" w:hAnsi="Lor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Клиенты</w:t>
            </w:r>
          </w:hyperlink>
          <w:r w:rsidDel="00000000" w:rsidR="00000000" w:rsidRPr="00000000">
            <w:rPr>
              <w:rFonts w:ascii="Lora" w:cs="Lora" w:eastAsia="Lora" w:hAnsi="Lora"/>
              <w:b w:val="1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_tby9tu3xs02y \h </w:instrText>
            <w:fldChar w:fldCharType="separate"/>
          </w:r>
          <w:r w:rsidDel="00000000" w:rsidR="00000000" w:rsidRPr="00000000">
            <w:rPr>
              <w:rFonts w:ascii="Lora" w:cs="Lora" w:eastAsia="Lora" w:hAnsi="Lora"/>
              <w:b w:val="1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A">
          <w:pPr>
            <w:tabs>
              <w:tab w:val="right" w:leader="none" w:pos="9025.511811023624"/>
            </w:tabs>
            <w:spacing w:before="200" w:line="240" w:lineRule="auto"/>
            <w:ind w:left="0" w:firstLine="0"/>
            <w:rPr>
              <w:rFonts w:ascii="Lora" w:cs="Lora" w:eastAsia="Lora" w:hAnsi="Lora"/>
              <w:b w:val="1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</w:rPr>
          </w:pPr>
          <w:hyperlink w:anchor="_39ad9f94s69h">
            <w:r w:rsidDel="00000000" w:rsidR="00000000" w:rsidRPr="00000000">
              <w:rPr>
                <w:rFonts w:ascii="Lora" w:cs="Lora" w:eastAsia="Lora" w:hAnsi="Lor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Заказы</w:t>
            </w:r>
          </w:hyperlink>
          <w:r w:rsidDel="00000000" w:rsidR="00000000" w:rsidRPr="00000000">
            <w:rPr>
              <w:rFonts w:ascii="Lora" w:cs="Lora" w:eastAsia="Lora" w:hAnsi="Lora"/>
              <w:b w:val="1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_39ad9f94s69h \h </w:instrText>
            <w:fldChar w:fldCharType="separate"/>
          </w:r>
          <w:r w:rsidDel="00000000" w:rsidR="00000000" w:rsidRPr="00000000">
            <w:rPr>
              <w:rFonts w:ascii="Lora" w:cs="Lora" w:eastAsia="Lora" w:hAnsi="Lora"/>
              <w:b w:val="1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10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B">
          <w:pPr>
            <w:tabs>
              <w:tab w:val="right" w:leader="none" w:pos="9025.511811023624"/>
            </w:tabs>
            <w:spacing w:before="200" w:line="240" w:lineRule="auto"/>
            <w:ind w:left="0" w:firstLine="0"/>
            <w:rPr>
              <w:rFonts w:ascii="Lora" w:cs="Lora" w:eastAsia="Lora" w:hAnsi="Lora"/>
              <w:b w:val="1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</w:rPr>
          </w:pPr>
          <w:hyperlink w:anchor="_awi5adm0in7m">
            <w:r w:rsidDel="00000000" w:rsidR="00000000" w:rsidRPr="00000000">
              <w:rPr>
                <w:rFonts w:ascii="Lora" w:cs="Lora" w:eastAsia="Lora" w:hAnsi="Lor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Заявки</w:t>
            </w:r>
          </w:hyperlink>
          <w:r w:rsidDel="00000000" w:rsidR="00000000" w:rsidRPr="00000000">
            <w:rPr>
              <w:rFonts w:ascii="Lora" w:cs="Lora" w:eastAsia="Lora" w:hAnsi="Lora"/>
              <w:b w:val="1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_awi5adm0in7m \h </w:instrText>
            <w:fldChar w:fldCharType="separate"/>
          </w:r>
          <w:r w:rsidDel="00000000" w:rsidR="00000000" w:rsidRPr="00000000">
            <w:rPr>
              <w:rFonts w:ascii="Lora" w:cs="Lora" w:eastAsia="Lora" w:hAnsi="Lora"/>
              <w:b w:val="1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14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C">
          <w:pPr>
            <w:tabs>
              <w:tab w:val="right" w:leader="none" w:pos="9025.511811023624"/>
            </w:tabs>
            <w:spacing w:before="200" w:line="240" w:lineRule="auto"/>
            <w:ind w:left="0" w:firstLine="0"/>
            <w:rPr>
              <w:rFonts w:ascii="Lora" w:cs="Lora" w:eastAsia="Lora" w:hAnsi="Lora"/>
              <w:b w:val="1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</w:rPr>
          </w:pPr>
          <w:hyperlink w:anchor="_k909ov9v3l83">
            <w:r w:rsidDel="00000000" w:rsidR="00000000" w:rsidRPr="00000000">
              <w:rPr>
                <w:rFonts w:ascii="Lora" w:cs="Lora" w:eastAsia="Lora" w:hAnsi="Lor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Задачи</w:t>
            </w:r>
          </w:hyperlink>
          <w:r w:rsidDel="00000000" w:rsidR="00000000" w:rsidRPr="00000000">
            <w:rPr>
              <w:rFonts w:ascii="Lora" w:cs="Lora" w:eastAsia="Lora" w:hAnsi="Lora"/>
              <w:b w:val="1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_k909ov9v3l83 \h </w:instrText>
            <w:fldChar w:fldCharType="separate"/>
          </w:r>
          <w:r w:rsidDel="00000000" w:rsidR="00000000" w:rsidRPr="00000000">
            <w:rPr>
              <w:rFonts w:ascii="Lora" w:cs="Lora" w:eastAsia="Lora" w:hAnsi="Lora"/>
              <w:b w:val="1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15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D">
          <w:pPr>
            <w:tabs>
              <w:tab w:val="right" w:leader="none" w:pos="9025.511811023624"/>
            </w:tabs>
            <w:spacing w:before="200" w:line="240" w:lineRule="auto"/>
            <w:ind w:left="0" w:firstLine="0"/>
            <w:rPr>
              <w:rFonts w:ascii="Lora" w:cs="Lora" w:eastAsia="Lora" w:hAnsi="Lora"/>
              <w:b w:val="1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</w:rPr>
          </w:pPr>
          <w:hyperlink w:anchor="_3c5zocqdulc">
            <w:r w:rsidDel="00000000" w:rsidR="00000000" w:rsidRPr="00000000">
              <w:rPr>
                <w:rFonts w:ascii="Lora" w:cs="Lora" w:eastAsia="Lora" w:hAnsi="Lor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Отчеты</w:t>
            </w:r>
          </w:hyperlink>
          <w:r w:rsidDel="00000000" w:rsidR="00000000" w:rsidRPr="00000000">
            <w:rPr>
              <w:rFonts w:ascii="Lora" w:cs="Lora" w:eastAsia="Lora" w:hAnsi="Lora"/>
              <w:b w:val="1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_3c5zocqdulc \h </w:instrText>
            <w:fldChar w:fldCharType="separate"/>
          </w:r>
          <w:r w:rsidDel="00000000" w:rsidR="00000000" w:rsidRPr="00000000">
            <w:rPr>
              <w:rFonts w:ascii="Lora" w:cs="Lora" w:eastAsia="Lora" w:hAnsi="Lora"/>
              <w:b w:val="1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17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E">
          <w:pPr>
            <w:tabs>
              <w:tab w:val="right" w:leader="none" w:pos="9025.511811023624"/>
            </w:tabs>
            <w:spacing w:before="200" w:line="240" w:lineRule="auto"/>
            <w:ind w:left="0" w:firstLine="0"/>
            <w:rPr>
              <w:rFonts w:ascii="Lora" w:cs="Lora" w:eastAsia="Lora" w:hAnsi="Lora"/>
              <w:b w:val="1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</w:rPr>
          </w:pPr>
          <w:hyperlink w:anchor="_sh41fz1b9p8a">
            <w:r w:rsidDel="00000000" w:rsidR="00000000" w:rsidRPr="00000000">
              <w:rPr>
                <w:rFonts w:ascii="Lora" w:cs="Lora" w:eastAsia="Lora" w:hAnsi="Lor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Номенклатура</w:t>
            </w:r>
          </w:hyperlink>
          <w:r w:rsidDel="00000000" w:rsidR="00000000" w:rsidRPr="00000000">
            <w:rPr>
              <w:rFonts w:ascii="Lora" w:cs="Lora" w:eastAsia="Lora" w:hAnsi="Lora"/>
              <w:b w:val="1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_sh41fz1b9p8a \h </w:instrText>
            <w:fldChar w:fldCharType="separate"/>
          </w:r>
          <w:r w:rsidDel="00000000" w:rsidR="00000000" w:rsidRPr="00000000">
            <w:rPr>
              <w:rFonts w:ascii="Lora" w:cs="Lora" w:eastAsia="Lora" w:hAnsi="Lora"/>
              <w:b w:val="1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18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F">
          <w:pPr>
            <w:tabs>
              <w:tab w:val="right" w:leader="none" w:pos="9025.511811023624"/>
            </w:tabs>
            <w:spacing w:before="200" w:line="240" w:lineRule="auto"/>
            <w:ind w:left="0" w:firstLine="0"/>
            <w:rPr>
              <w:rFonts w:ascii="Lora" w:cs="Lora" w:eastAsia="Lora" w:hAnsi="Lora"/>
              <w:b w:val="1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</w:rPr>
          </w:pPr>
          <w:hyperlink w:anchor="_mabhdaicgj0u">
            <w:r w:rsidDel="00000000" w:rsidR="00000000" w:rsidRPr="00000000">
              <w:rPr>
                <w:rFonts w:ascii="Lora" w:cs="Lora" w:eastAsia="Lora" w:hAnsi="Lor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Акции</w:t>
            </w:r>
          </w:hyperlink>
          <w:r w:rsidDel="00000000" w:rsidR="00000000" w:rsidRPr="00000000">
            <w:rPr>
              <w:rFonts w:ascii="Lora" w:cs="Lora" w:eastAsia="Lora" w:hAnsi="Lora"/>
              <w:b w:val="1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_mabhdaicgj0u \h </w:instrText>
            <w:fldChar w:fldCharType="separate"/>
          </w:r>
          <w:r w:rsidDel="00000000" w:rsidR="00000000" w:rsidRPr="00000000">
            <w:rPr>
              <w:rFonts w:ascii="Lora" w:cs="Lora" w:eastAsia="Lora" w:hAnsi="Lora"/>
              <w:b w:val="1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19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0">
          <w:pPr>
            <w:tabs>
              <w:tab w:val="right" w:leader="none" w:pos="9025.511811023624"/>
            </w:tabs>
            <w:spacing w:before="200" w:line="240" w:lineRule="auto"/>
            <w:ind w:left="0" w:firstLine="0"/>
            <w:rPr>
              <w:rFonts w:ascii="Lora" w:cs="Lora" w:eastAsia="Lora" w:hAnsi="Lora"/>
              <w:b w:val="1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</w:rPr>
          </w:pPr>
          <w:hyperlink w:anchor="_kqi8nsh9km3v">
            <w:r w:rsidDel="00000000" w:rsidR="00000000" w:rsidRPr="00000000">
              <w:rPr>
                <w:rFonts w:ascii="Lora" w:cs="Lora" w:eastAsia="Lora" w:hAnsi="Lor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Администрирование</w:t>
            </w:r>
          </w:hyperlink>
          <w:r w:rsidDel="00000000" w:rsidR="00000000" w:rsidRPr="00000000">
            <w:rPr>
              <w:rFonts w:ascii="Lora" w:cs="Lora" w:eastAsia="Lora" w:hAnsi="Lora"/>
              <w:b w:val="1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_kqi8nsh9km3v \h </w:instrText>
            <w:fldChar w:fldCharType="separate"/>
          </w:r>
          <w:r w:rsidDel="00000000" w:rsidR="00000000" w:rsidRPr="00000000">
            <w:rPr>
              <w:rFonts w:ascii="Lora" w:cs="Lora" w:eastAsia="Lora" w:hAnsi="Lora"/>
              <w:b w:val="1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20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1">
          <w:pPr>
            <w:tabs>
              <w:tab w:val="right" w:leader="none" w:pos="9025.511811023624"/>
            </w:tabs>
            <w:spacing w:before="200" w:line="240" w:lineRule="auto"/>
            <w:ind w:left="0" w:firstLine="0"/>
            <w:rPr>
              <w:rFonts w:ascii="Lora" w:cs="Lora" w:eastAsia="Lora" w:hAnsi="Lora"/>
              <w:b w:val="1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</w:rPr>
          </w:pPr>
          <w:hyperlink w:anchor="_wh0c6cyvr194">
            <w:r w:rsidDel="00000000" w:rsidR="00000000" w:rsidRPr="00000000">
              <w:rPr>
                <w:rFonts w:ascii="Lora" w:cs="Lora" w:eastAsia="Lora" w:hAnsi="Lor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Логи</w:t>
            </w:r>
          </w:hyperlink>
          <w:r w:rsidDel="00000000" w:rsidR="00000000" w:rsidRPr="00000000">
            <w:rPr>
              <w:rFonts w:ascii="Lora" w:cs="Lora" w:eastAsia="Lora" w:hAnsi="Lora"/>
              <w:b w:val="1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_wh0c6cyvr194 \h </w:instrText>
            <w:fldChar w:fldCharType="separate"/>
          </w:r>
          <w:r w:rsidDel="00000000" w:rsidR="00000000" w:rsidRPr="00000000">
            <w:rPr>
              <w:rFonts w:ascii="Lora" w:cs="Lora" w:eastAsia="Lora" w:hAnsi="Lora"/>
              <w:b w:val="1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22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2">
          <w:pPr>
            <w:tabs>
              <w:tab w:val="right" w:leader="none" w:pos="9025.511811023624"/>
            </w:tabs>
            <w:spacing w:after="80" w:before="200" w:line="240" w:lineRule="auto"/>
            <w:ind w:left="0" w:firstLine="0"/>
            <w:rPr/>
          </w:pPr>
          <w:hyperlink w:anchor="_ygmrjeubfnij">
            <w:r w:rsidDel="00000000" w:rsidR="00000000" w:rsidRPr="00000000">
              <w:rPr>
                <w:b w:val="1"/>
                <w:rtl w:val="0"/>
              </w:rPr>
              <w:t xml:space="preserve">График доставки</w:t>
            </w:r>
          </w:hyperlink>
          <w:r w:rsidDel="00000000" w:rsidR="00000000" w:rsidRPr="00000000">
            <w:rPr>
              <w:b w:val="1"/>
              <w:rtl w:val="0"/>
            </w:rPr>
            <w:tab/>
          </w:r>
          <w:r w:rsidDel="00000000" w:rsidR="00000000" w:rsidRPr="00000000">
            <w:fldChar w:fldCharType="begin"/>
            <w:instrText xml:space="preserve"> PAGEREF _ygmrjeubfnij \h </w:instrText>
            <w:fldChar w:fldCharType="separate"/>
          </w:r>
          <w:r w:rsidDel="00000000" w:rsidR="00000000" w:rsidRPr="00000000">
            <w:rPr>
              <w:b w:val="1"/>
              <w:rtl w:val="0"/>
            </w:rPr>
            <w:t xml:space="preserve">23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Style w:val="Heading1"/>
        <w:rPr/>
      </w:pPr>
      <w:bookmarkStart w:colFirst="0" w:colLast="0" w:name="_3qseihw3tff0" w:id="5"/>
      <w:bookmarkEnd w:id="5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Style w:val="Heading2"/>
        <w:rPr/>
      </w:pPr>
      <w:bookmarkStart w:colFirst="0" w:colLast="0" w:name="_ln3ehew02sen" w:id="6"/>
      <w:bookmarkEnd w:id="6"/>
      <w:r w:rsidDel="00000000" w:rsidR="00000000" w:rsidRPr="00000000">
        <w:rPr>
          <w:rtl w:val="0"/>
        </w:rPr>
        <w:t xml:space="preserve">Идентификация пользователя</w:t>
      </w:r>
    </w:p>
    <w:p w:rsidR="00000000" w:rsidDel="00000000" w:rsidP="00000000" w:rsidRDefault="00000000" w:rsidRPr="00000000" w14:paraId="00000016">
      <w:pPr>
        <w:ind w:left="-566.9291338582677" w:right="-607.7952755905511" w:firstLine="566.9291338582677"/>
        <w:rPr/>
      </w:pPr>
      <w:r w:rsidDel="00000000" w:rsidR="00000000" w:rsidRPr="00000000">
        <w:rPr>
          <w:rtl w:val="0"/>
        </w:rPr>
        <w:t xml:space="preserve">После получения логина и пароля, откройте окно браузера, перейдите по </w:t>
      </w:r>
      <w:hyperlink r:id="rId6">
        <w:r w:rsidDel="00000000" w:rsidR="00000000" w:rsidRPr="00000000">
          <w:rPr>
            <w:color w:val="1155cc"/>
            <w:u w:val="single"/>
            <w:rtl w:val="0"/>
          </w:rPr>
          <w:t xml:space="preserve">ссылке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и введите полученный логин и пароль (рис. 1).</w:t>
      </w:r>
    </w:p>
    <w:p w:rsidR="00000000" w:rsidDel="00000000" w:rsidP="00000000" w:rsidRDefault="00000000" w:rsidRPr="00000000" w14:paraId="00000017">
      <w:pPr>
        <w:ind w:left="-566.9291338582677" w:right="-607.7952755905511" w:firstLine="566.9291338582677"/>
        <w:rPr/>
      </w:pPr>
      <w:r w:rsidDel="00000000" w:rsidR="00000000" w:rsidRPr="00000000">
        <w:rPr/>
        <w:drawing>
          <wp:inline distB="114300" distT="114300" distL="114300" distR="114300">
            <wp:extent cx="5731200" cy="3225800"/>
            <wp:effectExtent b="0" l="0" r="0" t="0"/>
            <wp:docPr id="11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-566.9291338582677" w:right="-607.7952755905511" w:firstLine="566.9291338582677"/>
        <w:rPr>
          <w:sz w:val="20"/>
          <w:szCs w:val="20"/>
        </w:rPr>
      </w:pPr>
      <w:r w:rsidDel="00000000" w:rsidR="00000000" w:rsidRPr="00000000">
        <w:rPr>
          <w:rtl w:val="0"/>
        </w:rPr>
        <w:tab/>
        <w:tab/>
        <w:tab/>
      </w:r>
      <w:r w:rsidDel="00000000" w:rsidR="00000000" w:rsidRPr="00000000">
        <w:rPr>
          <w:sz w:val="20"/>
          <w:szCs w:val="20"/>
          <w:rtl w:val="0"/>
        </w:rPr>
        <w:t xml:space="preserve">Рисунок 1. Идентификация пользователя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Style w:val="Heading2"/>
        <w:ind w:left="-566.9291338582677" w:right="-607.7952755905511"/>
        <w:rPr/>
      </w:pPr>
      <w:bookmarkStart w:colFirst="0" w:colLast="0" w:name="_rbndstcx3bwu" w:id="7"/>
      <w:bookmarkEnd w:id="7"/>
      <w:r w:rsidDel="00000000" w:rsidR="00000000" w:rsidRPr="00000000">
        <w:rPr>
          <w:rtl w:val="0"/>
        </w:rPr>
        <w:t xml:space="preserve">Главная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  <w:t xml:space="preserve">На главной странице расположены наиболее используемые разделы CRM, среди которых:</w:t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создание заказа</w:t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список заказов</w:t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создание клиента</w:t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список клиентов</w:t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создание путевого листа</w:t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список путевых листов</w:t>
      </w:r>
    </w:p>
    <w:p w:rsidR="00000000" w:rsidDel="00000000" w:rsidP="00000000" w:rsidRDefault="00000000" w:rsidRPr="00000000" w14:paraId="00000021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ind w:left="0" w:firstLine="0"/>
        <w:rPr/>
      </w:pPr>
      <w:r w:rsidDel="00000000" w:rsidR="00000000" w:rsidRPr="00000000">
        <w:rPr>
          <w:rtl w:val="0"/>
        </w:rPr>
        <w:t xml:space="preserve">Также на Главной помимо основной панели слева есть верхняя панель, на которой расположены кнопки перехода к таким разделам как администрирование, логи, уведомления, заявки, задачи и кнопка выхода из учетной записи</w:t>
      </w:r>
    </w:p>
    <w:p w:rsidR="00000000" w:rsidDel="00000000" w:rsidP="00000000" w:rsidRDefault="00000000" w:rsidRPr="00000000" w14:paraId="00000023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5731200" cy="3225800"/>
            <wp:effectExtent b="0" l="0" r="0" t="0"/>
            <wp:docPr id="6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sz w:val="20"/>
          <w:szCs w:val="20"/>
        </w:rPr>
      </w:pPr>
      <w:r w:rsidDel="00000000" w:rsidR="00000000" w:rsidRPr="00000000">
        <w:rPr>
          <w:rtl w:val="0"/>
        </w:rPr>
        <w:tab/>
        <w:tab/>
        <w:tab/>
        <w:t xml:space="preserve">         </w:t>
      </w:r>
      <w:r w:rsidDel="00000000" w:rsidR="00000000" w:rsidRPr="00000000">
        <w:rPr>
          <w:sz w:val="20"/>
          <w:szCs w:val="20"/>
          <w:rtl w:val="0"/>
        </w:rPr>
        <w:t xml:space="preserve">Рисунок 2. Главная страница</w:t>
      </w:r>
    </w:p>
    <w:p w:rsidR="00000000" w:rsidDel="00000000" w:rsidP="00000000" w:rsidRDefault="00000000" w:rsidRPr="00000000" w14:paraId="00000026">
      <w:pPr>
        <w:pStyle w:val="Heading2"/>
        <w:rPr/>
      </w:pPr>
      <w:bookmarkStart w:colFirst="0" w:colLast="0" w:name="_k1zmvvysgfvq" w:id="8"/>
      <w:bookmarkEnd w:id="8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Style w:val="Heading2"/>
        <w:rPr/>
      </w:pPr>
      <w:bookmarkStart w:colFirst="0" w:colLast="0" w:name="_tby9tu3xs02y" w:id="9"/>
      <w:bookmarkEnd w:id="9"/>
      <w:r w:rsidDel="00000000" w:rsidR="00000000" w:rsidRPr="00000000">
        <w:rPr>
          <w:rtl w:val="0"/>
        </w:rPr>
        <w:t xml:space="preserve">Клиенты</w:t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  <w:t xml:space="preserve">Данная вкладка представляет собой раздел работы с клиентами. В боковом меню имеется 2 подраздела со списком клиентов и формой создания нового клиента (рис. 3, 4).</w:t>
      </w:r>
    </w:p>
    <w:p w:rsidR="00000000" w:rsidDel="00000000" w:rsidP="00000000" w:rsidRDefault="00000000" w:rsidRPr="00000000" w14:paraId="00000029">
      <w:pPr>
        <w:numPr>
          <w:ilvl w:val="0"/>
          <w:numId w:val="7"/>
        </w:numPr>
        <w:ind w:left="720" w:hanging="360"/>
        <w:rPr>
          <w:u w:val="none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Список клиентов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2A">
      <w:pPr>
        <w:ind w:left="720" w:firstLine="0"/>
        <w:rPr/>
      </w:pPr>
      <w:r w:rsidDel="00000000" w:rsidR="00000000" w:rsidRPr="00000000">
        <w:rPr>
          <w:rtl w:val="0"/>
        </w:rPr>
        <w:t xml:space="preserve">Данная страница представлена табличным списком. Имеется поле поиска, в котором можно искать клиентов по следующим столбцам: ID, Имя клиента, Номер, Регион, Доп. информация. Присутствует фильтрация по типу (юр. лицо и физ. лицо) и статусу клиента (активный и неактивный). Чтобы обновить список после выбора критерия фильтрации, нужно нажать на кнопку “Поиск”. </w:t>
      </w:r>
    </w:p>
    <w:p w:rsidR="00000000" w:rsidDel="00000000" w:rsidP="00000000" w:rsidRDefault="00000000" w:rsidRPr="00000000" w14:paraId="0000002B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Добавить клиента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2C">
      <w:pPr>
        <w:ind w:left="720" w:firstLine="0"/>
        <w:rPr/>
      </w:pPr>
      <w:r w:rsidDel="00000000" w:rsidR="00000000" w:rsidRPr="00000000">
        <w:rPr>
          <w:rtl w:val="0"/>
        </w:rPr>
        <w:t xml:space="preserve">Айди клиенту присваивается автоматически, форма состоит из 2 частей: данные пользователя и его адрес(-а). У клиента должен быть </w:t>
      </w:r>
      <w:r w:rsidDel="00000000" w:rsidR="00000000" w:rsidRPr="00000000">
        <w:rPr>
          <w:b w:val="1"/>
          <w:rtl w:val="0"/>
        </w:rPr>
        <w:t xml:space="preserve">минимум </w:t>
      </w:r>
      <w:r w:rsidDel="00000000" w:rsidR="00000000" w:rsidRPr="00000000">
        <w:rPr>
          <w:rtl w:val="0"/>
        </w:rPr>
        <w:t xml:space="preserve">один адрес, но может быть и несколько. Обязательные поля можно узнать если попытаться сохранить нового клиента не заполняя ни одного поля.</w:t>
      </w:r>
    </w:p>
    <w:p w:rsidR="00000000" w:rsidDel="00000000" w:rsidP="00000000" w:rsidRDefault="00000000" w:rsidRPr="00000000" w14:paraId="0000002D">
      <w:pPr>
        <w:ind w:left="720" w:firstLine="0"/>
        <w:rPr>
          <w:i w:val="1"/>
        </w:rPr>
      </w:pPr>
      <w:r w:rsidDel="00000000" w:rsidR="00000000" w:rsidRPr="00000000">
        <w:rPr>
          <w:i w:val="1"/>
          <w:rtl w:val="0"/>
        </w:rPr>
        <w:t xml:space="preserve">Примечание: у юридических лиц есть дополнительные поля информации в сравнении с физическими лицами.</w:t>
      </w:r>
    </w:p>
    <w:p w:rsidR="00000000" w:rsidDel="00000000" w:rsidP="00000000" w:rsidRDefault="00000000" w:rsidRPr="00000000" w14:paraId="0000002E">
      <w:pPr>
        <w:ind w:left="-283.46456692913375" w:right="-607.7952755905511" w:firstLine="0"/>
        <w:rPr/>
      </w:pPr>
      <w:r w:rsidDel="00000000" w:rsidR="00000000" w:rsidRPr="00000000">
        <w:rPr/>
        <w:drawing>
          <wp:inline distB="114300" distT="114300" distL="114300" distR="114300">
            <wp:extent cx="3338513" cy="3154652"/>
            <wp:effectExtent b="0" l="0" r="0" t="0"/>
            <wp:docPr id="10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38513" cy="315465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760831" cy="4100513"/>
            <wp:effectExtent b="0" l="0" r="0" t="0"/>
            <wp:docPr id="3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60831" cy="41005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      Рисунок 3. Секция информации о клиенте                   Рисунок 4. Секция адресов клиента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b w:val="1"/>
          <w:sz w:val="30"/>
          <w:szCs w:val="30"/>
          <w:rtl w:val="0"/>
        </w:rPr>
        <w:t xml:space="preserve">Р</w:t>
      </w:r>
      <w:r w:rsidDel="00000000" w:rsidR="00000000" w:rsidRPr="00000000">
        <w:rPr>
          <w:b w:val="1"/>
          <w:sz w:val="30"/>
          <w:szCs w:val="30"/>
          <w:rtl w:val="0"/>
        </w:rPr>
        <w:t xml:space="preserve">едактирование клиента.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  <w:t xml:space="preserve">Нажав двойным кликом на строку клиента в списке, откроется его окно, где можно 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редактировать информацию о клиенте и его адреса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просматривать все заказы данного клиента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заблокировать или разблокировать клиента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редактировать персональную скидку/цену по договору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30"/>
          <w:szCs w:val="3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Персональная скидка/цена по договору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  <w:t xml:space="preserve">В зависимости от типа клиента, у него есть особое меню. У физического лица это персональная скидка, у юридического лица - цена по договору. Если нажать на лист с карандашом в секции информации о клиенте, откроется нужное нам меню (рис. 5, 6)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-607.7952755905511" w:firstLine="0"/>
        <w:jc w:val="left"/>
        <w:rPr/>
      </w:pPr>
      <w:r w:rsidDel="00000000" w:rsidR="00000000" w:rsidRPr="00000000">
        <w:rPr/>
        <w:drawing>
          <wp:inline distB="114300" distT="114300" distL="114300" distR="114300">
            <wp:extent cx="2979043" cy="1203262"/>
            <wp:effectExtent b="0" l="0" r="0" t="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79043" cy="12032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971327" cy="1212787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71327" cy="12127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-607.7952755905511" w:firstLine="0"/>
        <w:jc w:val="left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           Рисунок 5. Окно персональной скидки                     Рисунок 6. Окно Цены по договору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-607.7952755905511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-607.7952755905511" w:firstLine="0"/>
        <w:jc w:val="left"/>
        <w:rPr/>
      </w:pPr>
      <w:r w:rsidDel="00000000" w:rsidR="00000000" w:rsidRPr="00000000">
        <w:rPr>
          <w:rtl w:val="0"/>
        </w:rPr>
        <w:t xml:space="preserve">Здесь можно управлять ценой на выбранные товары для конкретного клиента. 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-607.7952755905511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-607.7952755905511" w:firstLine="0"/>
        <w:jc w:val="left"/>
        <w:rPr/>
      </w:pPr>
      <w:r w:rsidDel="00000000" w:rsidR="00000000" w:rsidRPr="00000000">
        <w:rPr>
          <w:rtl w:val="0"/>
        </w:rPr>
        <w:t xml:space="preserve">Функция “Рассчитать скидку” доступна для всех типов клиентов. При нажатии этой кнопки, происходит поиск заказов клиента с товарами “Plesca Классическая 19л в оборотной таре” и “</w:t>
        <w:tab/>
        <w:t xml:space="preserve">Plesca Натуральная 19л в оборотной таре” (сокращенно PLK и PLN). Если цены на любой из этих товаров ниже той, которая указана в номенклатуре (см. п. </w:t>
      </w:r>
      <w:hyperlink w:anchor="_sh41fz1b9p8a">
        <w:r w:rsidDel="00000000" w:rsidR="00000000" w:rsidRPr="00000000">
          <w:rPr>
            <w:color w:val="1155cc"/>
            <w:u w:val="single"/>
            <w:rtl w:val="0"/>
          </w:rPr>
          <w:t xml:space="preserve">Номенклатура</w:t>
        </w:r>
      </w:hyperlink>
      <w:r w:rsidDel="00000000" w:rsidR="00000000" w:rsidRPr="00000000">
        <w:rPr>
          <w:rtl w:val="0"/>
        </w:rPr>
        <w:t xml:space="preserve">), то рассчитывается скидка в % и заполняется в поля как для PLK, так и PLN.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-607.7952755905511" w:firstLine="0"/>
        <w:jc w:val="left"/>
        <w:rPr>
          <w:i w:val="1"/>
        </w:rPr>
      </w:pPr>
      <w:r w:rsidDel="00000000" w:rsidR="00000000" w:rsidRPr="00000000">
        <w:rPr>
          <w:i w:val="1"/>
          <w:rtl w:val="0"/>
        </w:rPr>
        <w:t xml:space="preserve">Примечание: если у клиента разные скидки на PLN и PLK, то будет применена </w:t>
      </w:r>
      <w:r w:rsidDel="00000000" w:rsidR="00000000" w:rsidRPr="00000000">
        <w:rPr>
          <w:b w:val="1"/>
          <w:i w:val="1"/>
          <w:rtl w:val="0"/>
        </w:rPr>
        <w:t xml:space="preserve">последняя </w:t>
      </w:r>
      <w:r w:rsidDel="00000000" w:rsidR="00000000" w:rsidRPr="00000000">
        <w:rPr>
          <w:i w:val="1"/>
          <w:rtl w:val="0"/>
        </w:rPr>
        <w:t xml:space="preserve">из них на оба товара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-607.7952755905511" w:firstLine="0"/>
        <w:jc w:val="left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-607.7952755905511" w:firstLine="0"/>
        <w:jc w:val="left"/>
        <w:rPr/>
      </w:pPr>
      <w:r w:rsidDel="00000000" w:rsidR="00000000" w:rsidRPr="00000000">
        <w:rPr>
          <w:rtl w:val="0"/>
        </w:rPr>
        <w:t xml:space="preserve">Для </w:t>
      </w:r>
      <w:r w:rsidDel="00000000" w:rsidR="00000000" w:rsidRPr="00000000">
        <w:rPr>
          <w:b w:val="1"/>
          <w:rtl w:val="0"/>
        </w:rPr>
        <w:t xml:space="preserve">физического лица</w:t>
      </w:r>
      <w:r w:rsidDel="00000000" w:rsidR="00000000" w:rsidRPr="00000000">
        <w:rPr>
          <w:rtl w:val="0"/>
        </w:rPr>
        <w:t xml:space="preserve"> можно добавить скидку на любой товар, причем как в рублях так и в % (рис. 7)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-607.7952755905511" w:firstLine="0"/>
        <w:jc w:val="left"/>
        <w:rPr/>
      </w:pPr>
      <w:r w:rsidDel="00000000" w:rsidR="00000000" w:rsidRPr="00000000">
        <w:rPr/>
        <w:drawing>
          <wp:inline distB="114300" distT="114300" distL="114300" distR="114300">
            <wp:extent cx="5731200" cy="2997200"/>
            <wp:effectExtent b="0" l="0" r="0" t="0"/>
            <wp:docPr id="16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97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-607.7952755905511" w:firstLine="0"/>
        <w:jc w:val="left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                                              Рисунок 7. Добавление скидки 50 руб. на товар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-607.7952755905511" w:firstLine="0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-607.7952755905511" w:firstLine="0"/>
        <w:jc w:val="left"/>
        <w:rPr/>
      </w:pPr>
      <w:r w:rsidDel="00000000" w:rsidR="00000000" w:rsidRPr="00000000">
        <w:rPr>
          <w:rtl w:val="0"/>
        </w:rPr>
        <w:t xml:space="preserve">После выбора товара и указания скидки начинает отображаться его цена с учетом скидки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-607.7952755905511" w:firstLine="0"/>
        <w:jc w:val="left"/>
        <w:rPr>
          <w:i w:val="1"/>
        </w:rPr>
      </w:pPr>
      <w:r w:rsidDel="00000000" w:rsidR="00000000" w:rsidRPr="00000000">
        <w:rPr>
          <w:i w:val="1"/>
          <w:rtl w:val="0"/>
        </w:rPr>
        <w:t xml:space="preserve">Примечание: на рис. 7 отображаются сразу 6 цен, происходит это потому, что в зависимости от количества этих товаров в заказе, их цена изменяется (чем больше количество, тем меньше цена). В нашем примере при заказе 2 бутылок, их цена будет 376 руб., а при заказе 20 и более бутылок - 290 руб. Также шаги “от </w:t>
      </w:r>
      <w:r w:rsidDel="00000000" w:rsidR="00000000" w:rsidRPr="00000000">
        <w:rPr>
          <w:b w:val="1"/>
          <w:rtl w:val="0"/>
        </w:rPr>
        <w:t xml:space="preserve">n </w:t>
      </w:r>
      <w:r w:rsidDel="00000000" w:rsidR="00000000" w:rsidRPr="00000000">
        <w:rPr>
          <w:i w:val="1"/>
          <w:rtl w:val="0"/>
        </w:rPr>
        <w:t xml:space="preserve">товаров” можно редактировать, удалять и добавлять. Например добавить цену от 50 бутылок или удалить от 8.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-607.7952755905511" w:firstLine="0"/>
        <w:jc w:val="left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-607.7952755905511" w:firstLine="0"/>
        <w:jc w:val="left"/>
        <w:rPr/>
      </w:pPr>
      <w:r w:rsidDel="00000000" w:rsidR="00000000" w:rsidRPr="00000000">
        <w:rPr>
          <w:rtl w:val="0"/>
        </w:rPr>
        <w:t xml:space="preserve">Для </w:t>
      </w:r>
      <w:r w:rsidDel="00000000" w:rsidR="00000000" w:rsidRPr="00000000">
        <w:rPr>
          <w:b w:val="1"/>
          <w:rtl w:val="0"/>
        </w:rPr>
        <w:t xml:space="preserve">юридического лица</w:t>
      </w:r>
      <w:r w:rsidDel="00000000" w:rsidR="00000000" w:rsidRPr="00000000">
        <w:rPr>
          <w:rtl w:val="0"/>
        </w:rPr>
        <w:t xml:space="preserve"> аналогом персональной скидки является цена по договору, которая указывается конкретно, не скидкой а числом (рис. 8)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-607.7952755905511" w:firstLine="0"/>
        <w:jc w:val="left"/>
        <w:rPr/>
      </w:pPr>
      <w:r w:rsidDel="00000000" w:rsidR="00000000" w:rsidRPr="00000000">
        <w:rPr/>
        <w:drawing>
          <wp:inline distB="114300" distT="114300" distL="114300" distR="114300">
            <wp:extent cx="6040017" cy="2538413"/>
            <wp:effectExtent b="0" l="0" r="0" t="0"/>
            <wp:docPr id="4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40017" cy="25384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-607.7952755905511" w:firstLine="0"/>
        <w:jc w:val="left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                                           Рисунок 8. Окно добавления цены по договору</w:t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b w:val="1"/>
        </w:rPr>
      </w:pPr>
      <w:r w:rsidDel="00000000" w:rsidR="00000000" w:rsidRPr="00000000">
        <w:rPr>
          <w:rtl w:val="0"/>
        </w:rPr>
        <w:t xml:space="preserve">Здесь также есть возможность редактировать шаги количества товаров и цену на этих шагах. Уникальной функцией является возможность внести цены на выбранный товар из </w:t>
      </w:r>
      <w:hyperlink w:anchor="_sh41fz1b9p8a">
        <w:r w:rsidDel="00000000" w:rsidR="00000000" w:rsidRPr="00000000">
          <w:rPr>
            <w:color w:val="1155cc"/>
            <w:u w:val="single"/>
            <w:rtl w:val="0"/>
          </w:rPr>
          <w:t xml:space="preserve">номенклатуры</w:t>
        </w:r>
      </w:hyperlink>
      <w:r w:rsidDel="00000000" w:rsidR="00000000" w:rsidRPr="00000000">
        <w:rPr>
          <w:rtl w:val="0"/>
        </w:rPr>
        <w:t xml:space="preserve">. Чтобы закончить редактирование и добавить цену, нужно нажать кнопку “Применить” </w:t>
      </w:r>
      <w:r w:rsidDel="00000000" w:rsidR="00000000" w:rsidRPr="00000000">
        <w:rPr>
          <w:b w:val="1"/>
          <w:rtl w:val="0"/>
        </w:rPr>
        <w:t xml:space="preserve">и сохранить клиента.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Style w:val="Heading2"/>
        <w:rPr/>
      </w:pPr>
      <w:bookmarkStart w:colFirst="0" w:colLast="0" w:name="_pn3geeb8ywy3" w:id="10"/>
      <w:bookmarkEnd w:id="10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Style w:val="Heading2"/>
        <w:rPr/>
      </w:pPr>
      <w:bookmarkStart w:colFirst="0" w:colLast="0" w:name="_39ad9f94s69h" w:id="11"/>
      <w:bookmarkEnd w:id="11"/>
      <w:r w:rsidDel="00000000" w:rsidR="00000000" w:rsidRPr="00000000">
        <w:rPr>
          <w:rtl w:val="0"/>
        </w:rPr>
        <w:t xml:space="preserve">Заказы</w:t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  <w:t xml:space="preserve">Вкладка заказов выполнена в виде трех подразделов со списком заказов, формой создания заказов и страницей заявок, по которым может быть создан заказ.</w:t>
      </w:r>
    </w:p>
    <w:p w:rsidR="00000000" w:rsidDel="00000000" w:rsidP="00000000" w:rsidRDefault="00000000" w:rsidRPr="00000000" w14:paraId="00000052">
      <w:pPr>
        <w:numPr>
          <w:ilvl w:val="0"/>
          <w:numId w:val="6"/>
        </w:numPr>
        <w:ind w:left="720" w:hanging="360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Список заказов</w:t>
      </w:r>
    </w:p>
    <w:p w:rsidR="00000000" w:rsidDel="00000000" w:rsidP="00000000" w:rsidRDefault="00000000" w:rsidRPr="00000000" w14:paraId="00000053">
      <w:pPr>
        <w:ind w:left="720" w:firstLine="0"/>
        <w:rPr/>
      </w:pPr>
      <w:r w:rsidDel="00000000" w:rsidR="00000000" w:rsidRPr="00000000">
        <w:rPr>
          <w:rtl w:val="0"/>
        </w:rPr>
        <w:t xml:space="preserve">Список заказов, как и клиентов, представлен табличным списком, но отличается продвинутым поиском по </w:t>
      </w:r>
      <w:r w:rsidDel="00000000" w:rsidR="00000000" w:rsidRPr="00000000">
        <w:rPr>
          <w:b w:val="1"/>
          <w:rtl w:val="0"/>
        </w:rPr>
        <w:t xml:space="preserve">каждому </w:t>
      </w:r>
      <w:r w:rsidDel="00000000" w:rsidR="00000000" w:rsidRPr="00000000">
        <w:rPr>
          <w:rtl w:val="0"/>
        </w:rPr>
        <w:t xml:space="preserve">столбцу отдельно и поиском по дате заказа.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numPr>
          <w:ilvl w:val="0"/>
          <w:numId w:val="6"/>
        </w:numPr>
        <w:ind w:left="720" w:hanging="360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Добавить заказ</w:t>
      </w:r>
    </w:p>
    <w:p w:rsidR="00000000" w:rsidDel="00000000" w:rsidP="00000000" w:rsidRDefault="00000000" w:rsidRPr="00000000" w14:paraId="00000055">
      <w:pPr>
        <w:ind w:left="720" w:firstLine="0"/>
        <w:rPr/>
      </w:pPr>
      <w:r w:rsidDel="00000000" w:rsidR="00000000" w:rsidRPr="00000000">
        <w:rPr>
          <w:rtl w:val="0"/>
        </w:rPr>
        <w:t xml:space="preserve">Форма создания заказа, в которую входят секции информации о клиенте, адресе доставки, даты и выбором доставки, примечаний и непосредственно товаров (рис. 9). </w:t>
      </w:r>
    </w:p>
    <w:p w:rsidR="00000000" w:rsidDel="00000000" w:rsidP="00000000" w:rsidRDefault="00000000" w:rsidRPr="00000000" w14:paraId="00000056">
      <w:pPr>
        <w:ind w:left="720" w:firstLine="0"/>
        <w:rPr>
          <w:sz w:val="30"/>
          <w:szCs w:val="30"/>
        </w:rPr>
      </w:pP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5731200" cy="4597400"/>
            <wp:effectExtent b="0" l="0" r="0" t="0"/>
            <wp:docPr id="1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59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ind w:left="720" w:firstLine="0"/>
        <w:rPr>
          <w:sz w:val="30"/>
          <w:szCs w:val="30"/>
        </w:rPr>
      </w:pP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5731200" cy="1803400"/>
            <wp:effectExtent b="0" l="0" r="0" t="0"/>
            <wp:docPr id="15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803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ind w:left="72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                                             Рисунок 9. Секции страницы создания заказа</w:t>
      </w:r>
    </w:p>
    <w:p w:rsidR="00000000" w:rsidDel="00000000" w:rsidP="00000000" w:rsidRDefault="00000000" w:rsidRPr="00000000" w14:paraId="00000059">
      <w:pPr>
        <w:ind w:left="72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ind w:left="720" w:firstLine="0"/>
        <w:rPr/>
      </w:pPr>
      <w:r w:rsidDel="00000000" w:rsidR="00000000" w:rsidRPr="00000000">
        <w:rPr>
          <w:rtl w:val="0"/>
        </w:rPr>
        <w:t xml:space="preserve">При заполнении id клиента (и выборе адреса), вся информация о нем и адрес автоматически подставляются в соответствующие поля.</w:t>
      </w:r>
    </w:p>
    <w:p w:rsidR="00000000" w:rsidDel="00000000" w:rsidP="00000000" w:rsidRDefault="00000000" w:rsidRPr="00000000" w14:paraId="0000005B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ind w:left="720" w:firstLine="0"/>
        <w:rPr/>
      </w:pPr>
      <w:r w:rsidDel="00000000" w:rsidR="00000000" w:rsidRPr="00000000">
        <w:rPr>
          <w:rtl w:val="0"/>
        </w:rPr>
        <w:t xml:space="preserve">Также есть функция “</w:t>
      </w:r>
      <w:r w:rsidDel="00000000" w:rsidR="00000000" w:rsidRPr="00000000">
        <w:rPr>
          <w:b w:val="1"/>
          <w:rtl w:val="0"/>
        </w:rPr>
        <w:t xml:space="preserve">Повторить заказ</w:t>
      </w:r>
      <w:r w:rsidDel="00000000" w:rsidR="00000000" w:rsidRPr="00000000">
        <w:rPr>
          <w:rtl w:val="0"/>
        </w:rPr>
        <w:t xml:space="preserve">”. Она доступна если выбрать клиента и адрес и если клиент уже сделал хоть один заказ. При использовании, заполняются все поля кроме даты и статуса оплаты соответственно последнему заказу на данный адрес.</w:t>
      </w:r>
    </w:p>
    <w:p w:rsidR="00000000" w:rsidDel="00000000" w:rsidP="00000000" w:rsidRDefault="00000000" w:rsidRPr="00000000" w14:paraId="0000005D">
      <w:pPr>
        <w:numPr>
          <w:ilvl w:val="0"/>
          <w:numId w:val="6"/>
        </w:numPr>
        <w:ind w:left="720" w:hanging="360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Необработанные заказы</w:t>
      </w:r>
    </w:p>
    <w:p w:rsidR="00000000" w:rsidDel="00000000" w:rsidP="00000000" w:rsidRDefault="00000000" w:rsidRPr="00000000" w14:paraId="0000005E">
      <w:pPr>
        <w:ind w:left="720" w:firstLine="0"/>
        <w:rPr/>
      </w:pPr>
      <w:r w:rsidDel="00000000" w:rsidR="00000000" w:rsidRPr="00000000">
        <w:rPr>
          <w:rtl w:val="0"/>
        </w:rPr>
        <w:t xml:space="preserve">Страница з</w:t>
      </w:r>
      <w:r w:rsidDel="00000000" w:rsidR="00000000" w:rsidRPr="00000000">
        <w:rPr>
          <w:rtl w:val="0"/>
        </w:rPr>
        <w:t xml:space="preserve">аявок из различных источников (сайтов и приложений), по данным из которых можно создать заказ, а также обработанные заявки, по </w:t>
      </w:r>
      <w:r w:rsidDel="00000000" w:rsidR="00000000" w:rsidRPr="00000000">
        <w:rPr>
          <w:rtl w:val="0"/>
        </w:rPr>
        <w:t xml:space="preserve">которым уже был создан заказ.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ind w:left="720" w:firstLine="0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ind w:left="0" w:firstLine="0"/>
        <w:rPr>
          <w:b w:val="1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Страница заказа и его редактирован</w:t>
      </w:r>
      <w:r w:rsidDel="00000000" w:rsidR="00000000" w:rsidRPr="00000000">
        <w:rPr>
          <w:b w:val="1"/>
          <w:sz w:val="30"/>
          <w:szCs w:val="30"/>
          <w:rtl w:val="0"/>
        </w:rPr>
        <w:t xml:space="preserve">ие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ind w:left="0" w:firstLine="0"/>
        <w:rPr/>
      </w:pPr>
      <w:r w:rsidDel="00000000" w:rsidR="00000000" w:rsidRPr="00000000">
        <w:rPr>
          <w:rtl w:val="0"/>
        </w:rPr>
        <w:t xml:space="preserve">Страницу заказа можно открыть нажав на </w:t>
      </w:r>
      <w:r w:rsidDel="00000000" w:rsidR="00000000" w:rsidRPr="00000000">
        <w:rPr>
          <w:rtl w:val="0"/>
        </w:rPr>
        <w:t xml:space="preserve">строку нужного заказа. На данной странице представлена вся информация о нем (идентичная таковой при создании) и дополнительная секция переносов и отмен (рис. 10).</w:t>
      </w:r>
    </w:p>
    <w:p w:rsidR="00000000" w:rsidDel="00000000" w:rsidP="00000000" w:rsidRDefault="00000000" w:rsidRPr="00000000" w14:paraId="00000062">
      <w:pPr>
        <w:ind w:left="0" w:firstLine="0"/>
        <w:rPr>
          <w:sz w:val="30"/>
          <w:szCs w:val="30"/>
        </w:rPr>
      </w:pP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5731200" cy="4381500"/>
            <wp:effectExtent b="0" l="0" r="0" t="0"/>
            <wp:docPr id="9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38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                                                         Рисунок 10. Страница заказа</w:t>
      </w:r>
    </w:p>
    <w:p w:rsidR="00000000" w:rsidDel="00000000" w:rsidP="00000000" w:rsidRDefault="00000000" w:rsidRPr="00000000" w14:paraId="00000064">
      <w:pPr>
        <w:ind w:left="0" w:firstLine="0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ind w:left="0" w:firstLine="0"/>
        <w:rPr/>
      </w:pPr>
      <w:r w:rsidDel="00000000" w:rsidR="00000000" w:rsidRPr="00000000">
        <w:rPr>
          <w:rtl w:val="0"/>
        </w:rPr>
        <w:t xml:space="preserve">Здесь можно отредактировать любую информацию о заказе.</w:t>
      </w:r>
    </w:p>
    <w:p w:rsidR="00000000" w:rsidDel="00000000" w:rsidP="00000000" w:rsidRDefault="00000000" w:rsidRPr="00000000" w14:paraId="00000066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ind w:left="0" w:firstLine="0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Отмена и перенос заказа</w:t>
      </w:r>
    </w:p>
    <w:p w:rsidR="00000000" w:rsidDel="00000000" w:rsidP="00000000" w:rsidRDefault="00000000" w:rsidRPr="00000000" w14:paraId="00000068">
      <w:pPr>
        <w:ind w:left="0" w:firstLine="0"/>
        <w:rPr/>
      </w:pPr>
      <w:r w:rsidDel="00000000" w:rsidR="00000000" w:rsidRPr="00000000">
        <w:rPr>
          <w:rtl w:val="0"/>
        </w:rPr>
        <w:t xml:space="preserve">Данные функции можно использовать если нажать правой кнопкой мыши на строку нужного заказа (рис. 11)</w:t>
      </w:r>
    </w:p>
    <w:p w:rsidR="00000000" w:rsidDel="00000000" w:rsidP="00000000" w:rsidRDefault="00000000" w:rsidRPr="00000000" w14:paraId="00000069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5731200" cy="1473200"/>
            <wp:effectExtent b="0" l="0" r="0" t="0"/>
            <wp:docPr id="19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47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                            Рисунок 11. Контекстное меню отмены и переноса заказа</w:t>
      </w:r>
    </w:p>
    <w:p w:rsidR="00000000" w:rsidDel="00000000" w:rsidP="00000000" w:rsidRDefault="00000000" w:rsidRPr="00000000" w14:paraId="0000006B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ind w:left="0" w:firstLine="0"/>
        <w:rPr/>
      </w:pPr>
      <w:r w:rsidDel="00000000" w:rsidR="00000000" w:rsidRPr="00000000">
        <w:rPr>
          <w:rtl w:val="0"/>
        </w:rPr>
        <w:t xml:space="preserve">Если выбрать </w:t>
      </w:r>
      <w:r w:rsidDel="00000000" w:rsidR="00000000" w:rsidRPr="00000000">
        <w:rPr>
          <w:b w:val="1"/>
          <w:rtl w:val="0"/>
        </w:rPr>
        <w:t xml:space="preserve">перенос</w:t>
      </w:r>
      <w:r w:rsidDel="00000000" w:rsidR="00000000" w:rsidRPr="00000000">
        <w:rPr>
          <w:rtl w:val="0"/>
        </w:rPr>
        <w:t xml:space="preserve">, то после заполнения обязательных полей текущий заказ приобретает статус “перенесен” и создается новый заказ на выбранную дату. Причина и комментарий переноса заносятся в отдельную таблицу базы данных.</w:t>
      </w:r>
    </w:p>
    <w:p w:rsidR="00000000" w:rsidDel="00000000" w:rsidP="00000000" w:rsidRDefault="00000000" w:rsidRPr="00000000" w14:paraId="0000006D">
      <w:pPr>
        <w:ind w:left="0" w:firstLine="0"/>
        <w:rPr/>
      </w:pPr>
      <w:r w:rsidDel="00000000" w:rsidR="00000000" w:rsidRPr="00000000">
        <w:rPr>
          <w:rtl w:val="0"/>
        </w:rPr>
        <w:t xml:space="preserve">При </w:t>
      </w:r>
      <w:r w:rsidDel="00000000" w:rsidR="00000000" w:rsidRPr="00000000">
        <w:rPr>
          <w:b w:val="1"/>
          <w:rtl w:val="0"/>
        </w:rPr>
        <w:t xml:space="preserve">отмене </w:t>
      </w:r>
      <w:r w:rsidDel="00000000" w:rsidR="00000000" w:rsidRPr="00000000">
        <w:rPr>
          <w:rtl w:val="0"/>
        </w:rPr>
        <w:t xml:space="preserve">заказа он приобретает статус “отменен”, а комментарий и причина отмены также заносятся в базу данных.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pStyle w:val="Heading2"/>
        <w:rPr/>
      </w:pPr>
      <w:bookmarkStart w:colFirst="0" w:colLast="0" w:name="_awi5adm0in7m" w:id="12"/>
      <w:bookmarkEnd w:id="12"/>
      <w:r w:rsidDel="00000000" w:rsidR="00000000" w:rsidRPr="00000000">
        <w:rPr>
          <w:rtl w:val="0"/>
        </w:rPr>
        <w:t xml:space="preserve">Заявки</w:t>
      </w:r>
    </w:p>
    <w:p w:rsidR="00000000" w:rsidDel="00000000" w:rsidP="00000000" w:rsidRDefault="00000000" w:rsidRPr="00000000" w14:paraId="0000006F">
      <w:pPr>
        <w:rPr/>
      </w:pPr>
      <w:r w:rsidDel="00000000" w:rsidR="00000000" w:rsidRPr="00000000">
        <w:rPr>
          <w:rtl w:val="0"/>
        </w:rPr>
        <w:t xml:space="preserve">Заявки приходят из мобильных приложений. В них содержится информация о заказе пользователя и по ним можно создать заказ в CRM, закрыть заявку без оформления заказа и связать заявку с уже существующим заказом (рис. 12).</w:t>
      </w:r>
    </w:p>
    <w:p w:rsidR="00000000" w:rsidDel="00000000" w:rsidP="00000000" w:rsidRDefault="00000000" w:rsidRPr="00000000" w14:paraId="00000070">
      <w:pPr>
        <w:rPr/>
      </w:pPr>
      <w:r w:rsidDel="00000000" w:rsidR="00000000" w:rsidRPr="00000000">
        <w:rPr/>
        <w:drawing>
          <wp:inline distB="114300" distT="114300" distL="114300" distR="114300">
            <wp:extent cx="4843463" cy="4137124"/>
            <wp:effectExtent b="0" l="0" r="0" t="0"/>
            <wp:docPr id="8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43463" cy="41371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                                                 Рисунок 12. Окно заявки</w:t>
      </w:r>
    </w:p>
    <w:p w:rsidR="00000000" w:rsidDel="00000000" w:rsidP="00000000" w:rsidRDefault="00000000" w:rsidRPr="00000000" w14:paraId="0000007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/>
      </w:pPr>
      <w:r w:rsidDel="00000000" w:rsidR="00000000" w:rsidRPr="00000000">
        <w:rPr>
          <w:rtl w:val="0"/>
        </w:rPr>
        <w:t xml:space="preserve">При </w:t>
      </w:r>
      <w:r w:rsidDel="00000000" w:rsidR="00000000" w:rsidRPr="00000000">
        <w:rPr>
          <w:b w:val="1"/>
          <w:rtl w:val="0"/>
        </w:rPr>
        <w:t xml:space="preserve">оформлении </w:t>
      </w:r>
      <w:r w:rsidDel="00000000" w:rsidR="00000000" w:rsidRPr="00000000">
        <w:rPr>
          <w:rtl w:val="0"/>
        </w:rPr>
        <w:t xml:space="preserve">заказа вас перенесет на страницу создания заказа, где все поля, информация о которых была в заявке, будут уже заполнены.</w:t>
      </w:r>
    </w:p>
    <w:p w:rsidR="00000000" w:rsidDel="00000000" w:rsidP="00000000" w:rsidRDefault="00000000" w:rsidRPr="00000000" w14:paraId="00000074">
      <w:pPr>
        <w:rPr/>
      </w:pPr>
      <w:r w:rsidDel="00000000" w:rsidR="00000000" w:rsidRPr="00000000">
        <w:rPr>
          <w:b w:val="1"/>
          <w:rtl w:val="0"/>
        </w:rPr>
        <w:t xml:space="preserve">Закрытие </w:t>
      </w:r>
      <w:r w:rsidDel="00000000" w:rsidR="00000000" w:rsidRPr="00000000">
        <w:rPr>
          <w:rtl w:val="0"/>
        </w:rPr>
        <w:t xml:space="preserve">заявки </w:t>
      </w:r>
      <w:r w:rsidDel="00000000" w:rsidR="00000000" w:rsidRPr="00000000">
        <w:rPr>
          <w:b w:val="1"/>
          <w:rtl w:val="0"/>
        </w:rPr>
        <w:t xml:space="preserve">без заказа</w:t>
      </w:r>
      <w:r w:rsidDel="00000000" w:rsidR="00000000" w:rsidRPr="00000000">
        <w:rPr>
          <w:rtl w:val="0"/>
        </w:rPr>
        <w:t xml:space="preserve"> просто изменит ее статус на “обработанную”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pStyle w:val="Heading2"/>
        <w:rPr/>
      </w:pPr>
      <w:bookmarkStart w:colFirst="0" w:colLast="0" w:name="_fbl6pdijv60c" w:id="13"/>
      <w:bookmarkEnd w:id="13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pStyle w:val="Heading2"/>
        <w:rPr/>
      </w:pPr>
      <w:bookmarkStart w:colFirst="0" w:colLast="0" w:name="_k909ov9v3l83" w:id="14"/>
      <w:bookmarkEnd w:id="14"/>
      <w:r w:rsidDel="00000000" w:rsidR="00000000" w:rsidRPr="00000000">
        <w:rPr>
          <w:rtl w:val="0"/>
        </w:rPr>
        <w:t xml:space="preserve">Задачи</w:t>
      </w:r>
    </w:p>
    <w:p w:rsidR="00000000" w:rsidDel="00000000" w:rsidP="00000000" w:rsidRDefault="00000000" w:rsidRPr="00000000" w14:paraId="00000077">
      <w:pPr>
        <w:rPr/>
      </w:pPr>
      <w:r w:rsidDel="00000000" w:rsidR="00000000" w:rsidRPr="00000000">
        <w:rPr>
          <w:rtl w:val="0"/>
        </w:rPr>
        <w:t xml:space="preserve">Данный раздел представлен подразделом со списком задач и подразделом создания новой задачи. Задачи используются как напоминание для операторов для того, чтобы например позвонить клиенту и обсудить конфликт в заказе и т.д. (рис. 13)</w:t>
      </w:r>
    </w:p>
    <w:p w:rsidR="00000000" w:rsidDel="00000000" w:rsidP="00000000" w:rsidRDefault="00000000" w:rsidRPr="00000000" w14:paraId="00000078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336800"/>
            <wp:effectExtent b="0" l="0" r="0" t="0"/>
            <wp:docPr id="17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336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                                                  Рисунок 13. Страница списка задач</w:t>
      </w:r>
    </w:p>
    <w:p w:rsidR="00000000" w:rsidDel="00000000" w:rsidP="00000000" w:rsidRDefault="00000000" w:rsidRPr="00000000" w14:paraId="0000007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numPr>
          <w:ilvl w:val="0"/>
          <w:numId w:val="2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Создать задачу</w:t>
      </w:r>
    </w:p>
    <w:p w:rsidR="00000000" w:rsidDel="00000000" w:rsidP="00000000" w:rsidRDefault="00000000" w:rsidRPr="00000000" w14:paraId="0000007C">
      <w:pPr>
        <w:ind w:left="720" w:firstLine="0"/>
        <w:rPr/>
      </w:pPr>
      <w:r w:rsidDel="00000000" w:rsidR="00000000" w:rsidRPr="00000000">
        <w:rPr>
          <w:rtl w:val="0"/>
        </w:rPr>
        <w:t xml:space="preserve">Простая форма создания задачи, где часть полей заполняется автоматически при выборе клиента. Если у клиента 2 и более адресов, то его номер в списке клиентов будет дублироваться согласно его адресам. Первый номер - клиент с первым адресом, второй номер - второй адрес и т.д.</w:t>
      </w:r>
    </w:p>
    <w:p w:rsidR="00000000" w:rsidDel="00000000" w:rsidP="00000000" w:rsidRDefault="00000000" w:rsidRPr="00000000" w14:paraId="0000007D">
      <w:pPr>
        <w:numPr>
          <w:ilvl w:val="0"/>
          <w:numId w:val="2"/>
        </w:numPr>
        <w:ind w:left="720" w:hanging="360"/>
        <w:rPr>
          <w:b w:val="1"/>
          <w:u w:val="none"/>
        </w:rPr>
      </w:pPr>
      <w:r w:rsidDel="00000000" w:rsidR="00000000" w:rsidRPr="00000000">
        <w:rPr>
          <w:b w:val="1"/>
          <w:rtl w:val="0"/>
        </w:rPr>
        <w:t xml:space="preserve">Новые задачи</w:t>
      </w:r>
    </w:p>
    <w:p w:rsidR="00000000" w:rsidDel="00000000" w:rsidP="00000000" w:rsidRDefault="00000000" w:rsidRPr="00000000" w14:paraId="0000007E">
      <w:pPr>
        <w:ind w:left="720" w:firstLine="0"/>
        <w:rPr/>
      </w:pPr>
      <w:r w:rsidDel="00000000" w:rsidR="00000000" w:rsidRPr="00000000">
        <w:rPr>
          <w:rtl w:val="0"/>
        </w:rPr>
        <w:t xml:space="preserve">Окно со всеми созданными задачами. Присутствует фильтрация по 4 категориям задач: новые - задачи, крайний срок которых еще не истек, просроченные - задачи, крайний срок которых истек, выполненные - задачи, которые были закрыты или же перенесены и наконец все задачи.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ind w:left="0" w:firstLine="0"/>
        <w:rPr/>
      </w:pPr>
      <w:r w:rsidDel="00000000" w:rsidR="00000000" w:rsidRPr="00000000">
        <w:rPr>
          <w:rtl w:val="0"/>
        </w:rPr>
        <w:t xml:space="preserve">Нажав на задачу, откроется ее карточка, и появится 3 действия на выбор а также написание к</w:t>
      </w:r>
      <w:r w:rsidDel="00000000" w:rsidR="00000000" w:rsidRPr="00000000">
        <w:rPr>
          <w:rtl w:val="0"/>
        </w:rPr>
        <w:t xml:space="preserve">омментария и выбор причины.</w:t>
      </w:r>
      <w:r w:rsidDel="00000000" w:rsidR="00000000" w:rsidRPr="00000000">
        <w:rPr>
          <w:rtl w:val="0"/>
        </w:rPr>
        <w:t xml:space="preserve"> При закрытии или переносе задачи, она отправляется во вкладку “Выполненные”, а при переносе также создается новая задача</w:t>
      </w:r>
    </w:p>
    <w:p w:rsidR="00000000" w:rsidDel="00000000" w:rsidP="00000000" w:rsidRDefault="00000000" w:rsidRPr="00000000" w14:paraId="00000081">
      <w:pPr>
        <w:numPr>
          <w:ilvl w:val="0"/>
          <w:numId w:val="3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Создать заказ</w:t>
      </w:r>
      <w:r w:rsidDel="00000000" w:rsidR="00000000" w:rsidRPr="00000000">
        <w:rPr>
          <w:rtl w:val="0"/>
        </w:rPr>
        <w:t xml:space="preserve"> переносит пользователя на страницу создания заказа с заполненными полями информации о клиенте и его адресе</w:t>
      </w:r>
    </w:p>
    <w:p w:rsidR="00000000" w:rsidDel="00000000" w:rsidP="00000000" w:rsidRDefault="00000000" w:rsidRPr="00000000" w14:paraId="00000082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Закрыть задачу</w:t>
      </w:r>
      <w:r w:rsidDel="00000000" w:rsidR="00000000" w:rsidRPr="00000000">
        <w:rPr>
          <w:rtl w:val="0"/>
        </w:rPr>
        <w:t xml:space="preserve"> - функция, которая переносит задачу в категорию выполненных задач</w:t>
      </w:r>
    </w:p>
    <w:p w:rsidR="00000000" w:rsidDel="00000000" w:rsidP="00000000" w:rsidRDefault="00000000" w:rsidRPr="00000000" w14:paraId="00000083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Перенести задачу</w:t>
      </w:r>
      <w:r w:rsidDel="00000000" w:rsidR="00000000" w:rsidRPr="00000000">
        <w:rPr>
          <w:rtl w:val="0"/>
        </w:rPr>
        <w:t xml:space="preserve"> также закрывает задачу, но к тому же создает новую с отредактированным названием, описанием и крайним сроком, если это требуется.</w:t>
      </w:r>
    </w:p>
    <w:p w:rsidR="00000000" w:rsidDel="00000000" w:rsidP="00000000" w:rsidRDefault="00000000" w:rsidRPr="00000000" w14:paraId="00000084">
      <w:pPr>
        <w:numPr>
          <w:ilvl w:val="0"/>
          <w:numId w:val="3"/>
        </w:numPr>
        <w:ind w:left="720" w:hanging="360"/>
      </w:pPr>
      <w:r w:rsidDel="00000000" w:rsidR="00000000" w:rsidRPr="00000000">
        <w:rPr>
          <w:b w:val="1"/>
          <w:rtl w:val="0"/>
        </w:rPr>
        <w:t xml:space="preserve">Комментарий </w:t>
      </w:r>
      <w:r w:rsidDel="00000000" w:rsidR="00000000" w:rsidRPr="00000000">
        <w:rPr>
          <w:rtl w:val="0"/>
        </w:rPr>
        <w:t xml:space="preserve">пишется при переносе или закрытии задачи и приписывается к </w:t>
      </w:r>
      <w:r w:rsidDel="00000000" w:rsidR="00000000" w:rsidRPr="00000000">
        <w:rPr>
          <w:b w:val="1"/>
          <w:rtl w:val="0"/>
        </w:rPr>
        <w:t xml:space="preserve">закрытой </w:t>
      </w:r>
      <w:r w:rsidDel="00000000" w:rsidR="00000000" w:rsidRPr="00000000">
        <w:rPr>
          <w:rtl w:val="0"/>
        </w:rPr>
        <w:t xml:space="preserve">задаче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pStyle w:val="Heading2"/>
        <w:ind w:left="0" w:firstLine="0"/>
        <w:rPr/>
      </w:pPr>
      <w:bookmarkStart w:colFirst="0" w:colLast="0" w:name="_3c5zocqdulc" w:id="15"/>
      <w:bookmarkEnd w:id="15"/>
      <w:r w:rsidDel="00000000" w:rsidR="00000000" w:rsidRPr="00000000">
        <w:rPr>
          <w:rtl w:val="0"/>
        </w:rPr>
        <w:t xml:space="preserve">Отчеты</w:t>
      </w:r>
    </w:p>
    <w:p w:rsidR="00000000" w:rsidDel="00000000" w:rsidP="00000000" w:rsidRDefault="00000000" w:rsidRPr="00000000" w14:paraId="00000086">
      <w:pPr>
        <w:rPr/>
      </w:pPr>
      <w:r w:rsidDel="00000000" w:rsidR="00000000" w:rsidRPr="00000000">
        <w:rPr>
          <w:rtl w:val="0"/>
        </w:rPr>
        <w:t xml:space="preserve">Страница от</w:t>
      </w:r>
      <w:r w:rsidDel="00000000" w:rsidR="00000000" w:rsidRPr="00000000">
        <w:rPr>
          <w:rtl w:val="0"/>
        </w:rPr>
        <w:t xml:space="preserve">четов нужна для создания различных отчетов за конкретные даты, которые создаются в виде эксель таблиц. </w:t>
      </w:r>
      <w:r w:rsidDel="00000000" w:rsidR="00000000" w:rsidRPr="00000000">
        <w:rPr>
          <w:rtl w:val="0"/>
        </w:rPr>
        <w:t xml:space="preserve">В выпадающем списке выбирается интересующий нас отчет, далее появляются поля с датами, по которым составляется отчет и кнопка “Сформировать отчет” (рис. 14).</w:t>
      </w:r>
    </w:p>
    <w:p w:rsidR="00000000" w:rsidDel="00000000" w:rsidP="00000000" w:rsidRDefault="00000000" w:rsidRPr="00000000" w14:paraId="00000087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197100"/>
            <wp:effectExtent b="0" l="0" r="0" t="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197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                           Рисунок 14. Пример заполнения полей для создания отчета</w:t>
      </w:r>
    </w:p>
    <w:p w:rsidR="00000000" w:rsidDel="00000000" w:rsidP="00000000" w:rsidRDefault="00000000" w:rsidRPr="00000000" w14:paraId="0000008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rPr/>
      </w:pPr>
      <w:r w:rsidDel="00000000" w:rsidR="00000000" w:rsidRPr="00000000">
        <w:rPr>
          <w:b w:val="1"/>
          <w:rtl w:val="0"/>
        </w:rPr>
        <w:t xml:space="preserve">Электронные путевые</w:t>
      </w:r>
      <w:r w:rsidDel="00000000" w:rsidR="00000000" w:rsidRPr="00000000">
        <w:rPr>
          <w:rtl w:val="0"/>
        </w:rPr>
        <w:t xml:space="preserve"> неактуальны.</w:t>
      </w:r>
    </w:p>
    <w:p w:rsidR="00000000" w:rsidDel="00000000" w:rsidP="00000000" w:rsidRDefault="00000000" w:rsidRPr="00000000" w14:paraId="0000008B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pStyle w:val="Heading2"/>
        <w:rPr/>
      </w:pPr>
      <w:bookmarkStart w:colFirst="0" w:colLast="0" w:name="_sh41fz1b9p8a" w:id="16"/>
      <w:bookmarkEnd w:id="16"/>
      <w:r w:rsidDel="00000000" w:rsidR="00000000" w:rsidRPr="00000000">
        <w:rPr>
          <w:rtl w:val="0"/>
        </w:rPr>
        <w:t xml:space="preserve">Номенклатура</w:t>
      </w:r>
    </w:p>
    <w:p w:rsidR="00000000" w:rsidDel="00000000" w:rsidP="00000000" w:rsidRDefault="00000000" w:rsidRPr="00000000" w14:paraId="0000008D">
      <w:pPr>
        <w:rPr/>
      </w:pPr>
      <w:r w:rsidDel="00000000" w:rsidR="00000000" w:rsidRPr="00000000">
        <w:rPr>
          <w:rtl w:val="0"/>
        </w:rPr>
        <w:t xml:space="preserve">На данной вкладке расположен список всех товаров, которые можно заказать и тех, которые в данный момент неактивны, также присутствует форма добавления новых товаров.</w:t>
      </w:r>
    </w:p>
    <w:p w:rsidR="00000000" w:rsidDel="00000000" w:rsidP="00000000" w:rsidRDefault="00000000" w:rsidRPr="00000000" w14:paraId="0000008E">
      <w:pPr>
        <w:rPr/>
      </w:pPr>
      <w:r w:rsidDel="00000000" w:rsidR="00000000" w:rsidRPr="00000000">
        <w:rPr>
          <w:b w:val="1"/>
          <w:rtl w:val="0"/>
        </w:rPr>
        <w:t xml:space="preserve">Список номенклатуры </w:t>
      </w:r>
      <w:r w:rsidDel="00000000" w:rsidR="00000000" w:rsidRPr="00000000">
        <w:rPr>
          <w:rtl w:val="0"/>
        </w:rPr>
        <w:t xml:space="preserve">имеет общий </w:t>
      </w:r>
      <w:r w:rsidDel="00000000" w:rsidR="00000000" w:rsidRPr="00000000">
        <w:rPr>
          <w:rtl w:val="0"/>
        </w:rPr>
        <w:t xml:space="preserve">поиск по ID, названию и сокращенному названию товаров, а также фильтрацию по категории, активности/неактивности товара в данный момент и добавленности в список избранного.</w:t>
      </w:r>
    </w:p>
    <w:p w:rsidR="00000000" w:rsidDel="00000000" w:rsidP="00000000" w:rsidRDefault="00000000" w:rsidRPr="00000000" w14:paraId="0000008F">
      <w:pPr>
        <w:rPr/>
      </w:pPr>
      <w:r w:rsidDel="00000000" w:rsidR="00000000" w:rsidRPr="00000000">
        <w:rPr>
          <w:b w:val="1"/>
          <w:rtl w:val="0"/>
        </w:rPr>
        <w:t xml:space="preserve">Добавить товар </w:t>
      </w:r>
      <w:r w:rsidDel="00000000" w:rsidR="00000000" w:rsidRPr="00000000">
        <w:rPr>
          <w:rtl w:val="0"/>
        </w:rPr>
        <w:t xml:space="preserve">- это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форма до</w:t>
      </w:r>
      <w:r w:rsidDel="00000000" w:rsidR="00000000" w:rsidRPr="00000000">
        <w:rPr>
          <w:rtl w:val="0"/>
        </w:rPr>
        <w:t xml:space="preserve">бавления нового т</w:t>
      </w:r>
      <w:r w:rsidDel="00000000" w:rsidR="00000000" w:rsidRPr="00000000">
        <w:rPr>
          <w:rtl w:val="0"/>
        </w:rPr>
        <w:t xml:space="preserve">овара, обязательными полями которой являются наименование товара и цена. Как было упомянуто в пункте </w:t>
      </w:r>
      <w:hyperlink w:anchor="_tby9tu3xs02y">
        <w:r w:rsidDel="00000000" w:rsidR="00000000" w:rsidRPr="00000000">
          <w:rPr>
            <w:color w:val="1155cc"/>
            <w:u w:val="single"/>
            <w:rtl w:val="0"/>
          </w:rPr>
          <w:t xml:space="preserve">Клиенты</w:t>
        </w:r>
      </w:hyperlink>
      <w:r w:rsidDel="00000000" w:rsidR="00000000" w:rsidRPr="00000000">
        <w:rPr>
          <w:rtl w:val="0"/>
        </w:rPr>
        <w:t xml:space="preserve">, у товаров есть ценовые границы, для каждой из которых задается свою цену. Также для товара можно загрузить изображение весом до 1 Мб.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rPr/>
      </w:pPr>
      <w:r w:rsidDel="00000000" w:rsidR="00000000" w:rsidRPr="00000000">
        <w:rPr>
          <w:b w:val="1"/>
          <w:rtl w:val="0"/>
        </w:rPr>
        <w:t xml:space="preserve">Редактирование </w:t>
      </w:r>
      <w:r w:rsidDel="00000000" w:rsidR="00000000" w:rsidRPr="00000000">
        <w:rPr>
          <w:rtl w:val="0"/>
        </w:rPr>
        <w:t xml:space="preserve">товара можно открыть нажав на нужный товар, здесь можно изменить любую информацию о товаре.</w:t>
      </w:r>
    </w:p>
    <w:p w:rsidR="00000000" w:rsidDel="00000000" w:rsidP="00000000" w:rsidRDefault="00000000" w:rsidRPr="00000000" w14:paraId="00000092">
      <w:pPr>
        <w:pStyle w:val="Heading1"/>
        <w:rPr/>
      </w:pPr>
      <w:bookmarkStart w:colFirst="0" w:colLast="0" w:name="_bplz1whyb3pg" w:id="17"/>
      <w:bookmarkEnd w:id="17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pStyle w:val="Heading2"/>
        <w:rPr/>
      </w:pPr>
      <w:bookmarkStart w:colFirst="0" w:colLast="0" w:name="_mabhdaicgj0u" w:id="18"/>
      <w:bookmarkEnd w:id="18"/>
      <w:r w:rsidDel="00000000" w:rsidR="00000000" w:rsidRPr="00000000">
        <w:rPr>
          <w:rtl w:val="0"/>
        </w:rPr>
        <w:t xml:space="preserve">Акции</w:t>
      </w:r>
    </w:p>
    <w:p w:rsidR="00000000" w:rsidDel="00000000" w:rsidP="00000000" w:rsidRDefault="00000000" w:rsidRPr="00000000" w14:paraId="00000094">
      <w:pPr>
        <w:rPr/>
      </w:pPr>
      <w:r w:rsidDel="00000000" w:rsidR="00000000" w:rsidRPr="00000000">
        <w:rPr>
          <w:rtl w:val="0"/>
        </w:rPr>
        <w:t xml:space="preserve">Данная вкладка схожа по структуре с номенклатурой. В ней представлены вкладки  “Список акций” и “Создать акцию”.</w:t>
      </w:r>
    </w:p>
    <w:p w:rsidR="00000000" w:rsidDel="00000000" w:rsidP="00000000" w:rsidRDefault="00000000" w:rsidRPr="00000000" w14:paraId="0000009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rPr/>
      </w:pPr>
      <w:r w:rsidDel="00000000" w:rsidR="00000000" w:rsidRPr="00000000">
        <w:rPr>
          <w:b w:val="1"/>
          <w:rtl w:val="0"/>
        </w:rPr>
        <w:t xml:space="preserve">Список акций </w:t>
      </w:r>
      <w:r w:rsidDel="00000000" w:rsidR="00000000" w:rsidRPr="00000000">
        <w:rPr>
          <w:rtl w:val="0"/>
        </w:rPr>
        <w:t xml:space="preserve">представлен табличным списком, как и номенклатура. Присутствует общий поиск по ID, названию акции и ее промокоду.</w:t>
      </w:r>
    </w:p>
    <w:p w:rsidR="00000000" w:rsidDel="00000000" w:rsidP="00000000" w:rsidRDefault="00000000" w:rsidRPr="00000000" w14:paraId="0000009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rPr/>
      </w:pPr>
      <w:r w:rsidDel="00000000" w:rsidR="00000000" w:rsidRPr="00000000">
        <w:rPr>
          <w:b w:val="1"/>
          <w:rtl w:val="0"/>
        </w:rPr>
        <w:t xml:space="preserve">Создать акцию</w:t>
      </w:r>
      <w:r w:rsidDel="00000000" w:rsidR="00000000" w:rsidRPr="00000000">
        <w:rPr>
          <w:rtl w:val="0"/>
        </w:rPr>
        <w:t xml:space="preserve"> - страница с формо</w:t>
      </w:r>
      <w:r w:rsidDel="00000000" w:rsidR="00000000" w:rsidRPr="00000000">
        <w:rPr>
          <w:rtl w:val="0"/>
        </w:rPr>
        <w:t xml:space="preserve">й создания ак</w:t>
      </w:r>
      <w:r w:rsidDel="00000000" w:rsidR="00000000" w:rsidRPr="00000000">
        <w:rPr>
          <w:rtl w:val="0"/>
        </w:rPr>
        <w:t xml:space="preserve">ции, </w:t>
      </w:r>
      <w:r w:rsidDel="00000000" w:rsidR="00000000" w:rsidRPr="00000000">
        <w:rPr>
          <w:rtl w:val="0"/>
        </w:rPr>
        <w:t xml:space="preserve">обязательными полями являются название и описание. Для акции нужно выбрать один из типов: скидка и подарок. Скидка снижает цены на товары, указанные в акции, а подарок - добавляет товар с ценой 0 руб. Как и для товара, для акции можно добавить изображение (баннер акции), размер которого также не может превышать 1 Мб.</w:t>
      </w:r>
    </w:p>
    <w:p w:rsidR="00000000" w:rsidDel="00000000" w:rsidP="00000000" w:rsidRDefault="00000000" w:rsidRPr="00000000" w14:paraId="0000009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rPr/>
      </w:pPr>
      <w:r w:rsidDel="00000000" w:rsidR="00000000" w:rsidRPr="00000000">
        <w:rPr>
          <w:b w:val="1"/>
          <w:rtl w:val="0"/>
        </w:rPr>
        <w:t xml:space="preserve">Применение акции</w:t>
      </w:r>
      <w:r w:rsidDel="00000000" w:rsidR="00000000" w:rsidRPr="00000000">
        <w:rPr>
          <w:rtl w:val="0"/>
        </w:rPr>
        <w:t xml:space="preserve">. Акция применяется при создании заказа в соответствующем поле. После выбора акции “подарок” добавляются в заказ указанные товары по 1 штуке с ценой 0 руб. При выборе акции “скидка”, все товары, участвующие в акции и добавленные в заказ будут иметь сниженную цену согласно скидке.</w:t>
      </w:r>
    </w:p>
    <w:p w:rsidR="00000000" w:rsidDel="00000000" w:rsidP="00000000" w:rsidRDefault="00000000" w:rsidRPr="00000000" w14:paraId="0000009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rPr/>
      </w:pPr>
      <w:r w:rsidDel="00000000" w:rsidR="00000000" w:rsidRPr="00000000">
        <w:rPr>
          <w:b w:val="1"/>
          <w:rtl w:val="0"/>
        </w:rPr>
        <w:t xml:space="preserve">Редактирование</w:t>
      </w:r>
      <w:r w:rsidDel="00000000" w:rsidR="00000000" w:rsidRPr="00000000">
        <w:rPr>
          <w:rtl w:val="0"/>
        </w:rPr>
        <w:t xml:space="preserve"> акции можно открыть нажав на нужную акцию.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pStyle w:val="Heading2"/>
        <w:rPr/>
      </w:pPr>
      <w:bookmarkStart w:colFirst="0" w:colLast="0" w:name="_kqi8nsh9km3v" w:id="19"/>
      <w:bookmarkEnd w:id="19"/>
      <w:r w:rsidDel="00000000" w:rsidR="00000000" w:rsidRPr="00000000">
        <w:rPr>
          <w:rtl w:val="0"/>
        </w:rPr>
        <w:t xml:space="preserve">Администрирование</w:t>
      </w:r>
    </w:p>
    <w:p w:rsidR="00000000" w:rsidDel="00000000" w:rsidP="00000000" w:rsidRDefault="00000000" w:rsidRPr="00000000" w14:paraId="0000009E">
      <w:pPr>
        <w:rPr/>
      </w:pPr>
      <w:r w:rsidDel="00000000" w:rsidR="00000000" w:rsidRPr="00000000">
        <w:rPr>
          <w:rtl w:val="0"/>
        </w:rPr>
        <w:t xml:space="preserve">Это страница управления ролями, пользователями и некоторыми системными моментами.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Добавление пользователя</w:t>
      </w:r>
    </w:p>
    <w:p w:rsidR="00000000" w:rsidDel="00000000" w:rsidP="00000000" w:rsidRDefault="00000000" w:rsidRPr="00000000" w14:paraId="000000A1">
      <w:pPr>
        <w:rPr/>
      </w:pPr>
      <w:r w:rsidDel="00000000" w:rsidR="00000000" w:rsidRPr="00000000">
        <w:rPr>
          <w:rtl w:val="0"/>
        </w:rPr>
        <w:t xml:space="preserve">Чтобы добавить пользователя в CRM, нужно заполнить поля логина и пароля, а также указать, какую роль нужно выдать новому пользователю.</w:t>
      </w:r>
    </w:p>
    <w:p w:rsidR="00000000" w:rsidDel="00000000" w:rsidP="00000000" w:rsidRDefault="00000000" w:rsidRPr="00000000" w14:paraId="000000A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rPr/>
      </w:pPr>
      <w:r w:rsidDel="00000000" w:rsidR="00000000" w:rsidRPr="00000000">
        <w:rPr>
          <w:rtl w:val="0"/>
        </w:rPr>
        <w:t xml:space="preserve">Пользователи с ролями, имеющими нужный уровень доступа, имеют право редактировать все роли в системе. Чтобы выбрать роль, нужно нажать на край данного поля и выбрать роль из выпадающего списка (рис. 15)</w:t>
      </w:r>
    </w:p>
    <w:p w:rsidR="00000000" w:rsidDel="00000000" w:rsidP="00000000" w:rsidRDefault="00000000" w:rsidRPr="00000000" w14:paraId="000000A4">
      <w:pPr>
        <w:rPr/>
      </w:pPr>
      <w:r w:rsidDel="00000000" w:rsidR="00000000" w:rsidRPr="00000000">
        <w:rPr/>
        <w:drawing>
          <wp:inline distB="114300" distT="114300" distL="114300" distR="114300">
            <wp:extent cx="4757738" cy="2781933"/>
            <wp:effectExtent b="0" l="0" r="0" t="0"/>
            <wp:docPr id="1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57738" cy="27819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rPr/>
      </w:pPr>
      <w:r w:rsidDel="00000000" w:rsidR="00000000" w:rsidRPr="00000000">
        <w:rPr/>
        <w:drawing>
          <wp:inline distB="114300" distT="114300" distL="114300" distR="114300">
            <wp:extent cx="4824413" cy="1434501"/>
            <wp:effectExtent b="0" l="0" r="0" t="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24413" cy="14345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                            Рисунок 15. Способ открывания списка ролей</w:t>
      </w:r>
    </w:p>
    <w:p w:rsidR="00000000" w:rsidDel="00000000" w:rsidP="00000000" w:rsidRDefault="00000000" w:rsidRPr="00000000" w14:paraId="000000A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rPr/>
      </w:pPr>
      <w:r w:rsidDel="00000000" w:rsidR="00000000" w:rsidRPr="00000000">
        <w:rPr>
          <w:rtl w:val="0"/>
        </w:rPr>
        <w:t xml:space="preserve">После изменения роли, нужно нажать “Сохранить”.</w:t>
      </w:r>
    </w:p>
    <w:p w:rsidR="00000000" w:rsidDel="00000000" w:rsidP="00000000" w:rsidRDefault="00000000" w:rsidRPr="00000000" w14:paraId="000000A9">
      <w:pPr>
        <w:rPr/>
      </w:pPr>
      <w:r w:rsidDel="00000000" w:rsidR="00000000" w:rsidRPr="00000000">
        <w:rPr>
          <w:rtl w:val="0"/>
        </w:rPr>
        <w:t xml:space="preserve">Чтобы отредактировать название роли, нужно нажать на середину соответствующего поля (рис. 16)</w:t>
      </w:r>
    </w:p>
    <w:p w:rsidR="00000000" w:rsidDel="00000000" w:rsidP="00000000" w:rsidRDefault="00000000" w:rsidRPr="00000000" w14:paraId="000000A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803400"/>
            <wp:effectExtent b="0" l="0" r="0" t="0"/>
            <wp:docPr id="18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803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                           Рисунок 16. Редактирование названия роли пользователя</w:t>
      </w:r>
    </w:p>
    <w:p w:rsidR="00000000" w:rsidDel="00000000" w:rsidP="00000000" w:rsidRDefault="00000000" w:rsidRPr="00000000" w14:paraId="000000A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pStyle w:val="Heading1"/>
        <w:rPr/>
      </w:pPr>
      <w:bookmarkStart w:colFirst="0" w:colLast="0" w:name="_r04xlalin3in" w:id="20"/>
      <w:bookmarkEnd w:id="20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pStyle w:val="Heading2"/>
        <w:rPr/>
      </w:pPr>
      <w:bookmarkStart w:colFirst="0" w:colLast="0" w:name="_wh0c6cyvr194" w:id="21"/>
      <w:bookmarkEnd w:id="21"/>
      <w:r w:rsidDel="00000000" w:rsidR="00000000" w:rsidRPr="00000000">
        <w:rPr>
          <w:rtl w:val="0"/>
        </w:rPr>
        <w:t xml:space="preserve">Логи</w:t>
      </w:r>
    </w:p>
    <w:p w:rsidR="00000000" w:rsidDel="00000000" w:rsidP="00000000" w:rsidRDefault="00000000" w:rsidRPr="00000000" w14:paraId="000000B0">
      <w:pPr>
        <w:rPr/>
      </w:pPr>
      <w:r w:rsidDel="00000000" w:rsidR="00000000" w:rsidRPr="00000000">
        <w:rPr>
          <w:rtl w:val="0"/>
        </w:rPr>
        <w:t xml:space="preserve">На данной странице содержится вся информация о действиях, которые совершают пользователи. </w:t>
      </w:r>
    </w:p>
    <w:p w:rsidR="00000000" w:rsidDel="00000000" w:rsidP="00000000" w:rsidRDefault="00000000" w:rsidRPr="00000000" w14:paraId="000000B1">
      <w:pPr>
        <w:rPr/>
      </w:pPr>
      <w:r w:rsidDel="00000000" w:rsidR="00000000" w:rsidRPr="00000000">
        <w:rPr>
          <w:rtl w:val="0"/>
        </w:rPr>
        <w:t xml:space="preserve">Также ниже есть 2 технических поля, взаимодействовать с ними не рекомендуется без согласования с разработчиками. </w:t>
      </w:r>
    </w:p>
    <w:p w:rsidR="00000000" w:rsidDel="00000000" w:rsidP="00000000" w:rsidRDefault="00000000" w:rsidRPr="00000000" w14:paraId="000000B2">
      <w:pPr>
        <w:rPr/>
      </w:pPr>
      <w:r w:rsidDel="00000000" w:rsidR="00000000" w:rsidRPr="00000000">
        <w:rPr>
          <w:rtl w:val="0"/>
        </w:rPr>
        <w:t xml:space="preserve">Первое обновляет список товаров в БД, второе обновляет отчет </w:t>
      </w:r>
      <w:r w:rsidDel="00000000" w:rsidR="00000000" w:rsidRPr="00000000">
        <w:rPr>
          <w:rtl w:val="0"/>
        </w:rPr>
        <w:t xml:space="preserve">по потерянным клиентам.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pStyle w:val="Heading2"/>
        <w:rPr/>
      </w:pPr>
      <w:bookmarkStart w:colFirst="0" w:colLast="0" w:name="_4p7skz3r2xcf" w:id="22"/>
      <w:bookmarkEnd w:id="22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pStyle w:val="Heading2"/>
        <w:rPr/>
      </w:pPr>
      <w:bookmarkStart w:colFirst="0" w:colLast="0" w:name="_ygmrjeubfnij" w:id="23"/>
      <w:bookmarkEnd w:id="23"/>
      <w:r w:rsidDel="00000000" w:rsidR="00000000" w:rsidRPr="00000000">
        <w:rPr>
          <w:rtl w:val="0"/>
        </w:rPr>
        <w:t xml:space="preserve">График доставки</w:t>
      </w:r>
    </w:p>
    <w:p w:rsidR="00000000" w:rsidDel="00000000" w:rsidP="00000000" w:rsidRDefault="00000000" w:rsidRPr="00000000" w14:paraId="000000B6">
      <w:pPr>
        <w:rPr/>
      </w:pPr>
      <w:r w:rsidDel="00000000" w:rsidR="00000000" w:rsidRPr="00000000">
        <w:rPr>
          <w:rtl w:val="0"/>
        </w:rPr>
        <w:t xml:space="preserve">График доставки представлен двумя секциями: общей и секцией конкретной недели для каждого района Санкт-Петербурга и Ленинградской области. График выполнен в виде недели, каждый день которой разделен на ячейки дня и вечера. Если ячейка заполнена, значит доставка осуществляется, в противном случае не осуществляется. </w:t>
      </w:r>
    </w:p>
    <w:p w:rsidR="00000000" w:rsidDel="00000000" w:rsidP="00000000" w:rsidRDefault="00000000" w:rsidRPr="00000000" w14:paraId="000000B7">
      <w:pPr>
        <w:rPr/>
      </w:pPr>
      <w:r w:rsidDel="00000000" w:rsidR="00000000" w:rsidRPr="00000000">
        <w:rPr>
          <w:rtl w:val="0"/>
        </w:rPr>
        <w:t xml:space="preserve">Изменения общего графика применяются автоматически ко всем неделям, однако изменения графика конкретной недели применяются только к ней. Неделя, график доставки которой отличается от общего графика отмечается синей точкой (рис. 17)</w:t>
      </w:r>
    </w:p>
    <w:p w:rsidR="00000000" w:rsidDel="00000000" w:rsidP="00000000" w:rsidRDefault="00000000" w:rsidRPr="00000000" w14:paraId="000000B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730500"/>
            <wp:effectExtent b="0" l="0" r="0" t="0"/>
            <wp:docPr id="12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rPr/>
      </w:pPr>
      <w:r w:rsidDel="00000000" w:rsidR="00000000" w:rsidRPr="00000000">
        <w:rPr>
          <w:sz w:val="20"/>
          <w:szCs w:val="20"/>
          <w:rtl w:val="0"/>
        </w:rPr>
        <w:t xml:space="preserve">                           Рисунок 17. График конкретной недели, отличающийся от общего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B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rPr/>
      </w:pPr>
      <w:r w:rsidDel="00000000" w:rsidR="00000000" w:rsidRPr="00000000">
        <w:rPr>
          <w:rtl w:val="0"/>
        </w:rPr>
        <w:t xml:space="preserve">В графике представлены районы и подрайоны. Если добавить или убрать доставку в районе, не раскрывая список подрайонов, изменение будет применено ко всем подрайонам.</w:t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Lor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Lora" w:cs="Lora" w:eastAsia="Lora" w:hAnsi="Lora"/>
        <w:sz w:val="28"/>
        <w:szCs w:val="28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400" w:lineRule="auto"/>
    </w:pPr>
    <w:rPr>
      <w:b w:val="1"/>
      <w:sz w:val="40"/>
      <w:szCs w:val="40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3.png"/><Relationship Id="rId22" Type="http://schemas.openxmlformats.org/officeDocument/2006/relationships/image" Target="media/image3.png"/><Relationship Id="rId21" Type="http://schemas.openxmlformats.org/officeDocument/2006/relationships/image" Target="media/image4.png"/><Relationship Id="rId24" Type="http://schemas.openxmlformats.org/officeDocument/2006/relationships/image" Target="media/image17.png"/><Relationship Id="rId23" Type="http://schemas.openxmlformats.org/officeDocument/2006/relationships/image" Target="media/image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9.png"/><Relationship Id="rId25" Type="http://schemas.openxmlformats.org/officeDocument/2006/relationships/image" Target="media/image9.png"/><Relationship Id="rId5" Type="http://schemas.openxmlformats.org/officeDocument/2006/relationships/styles" Target="styles.xml"/><Relationship Id="rId6" Type="http://schemas.openxmlformats.org/officeDocument/2006/relationships/hyperlink" Target="https://crm.new.iwatercrm.ru/iwatercrm/" TargetMode="External"/><Relationship Id="rId7" Type="http://schemas.openxmlformats.org/officeDocument/2006/relationships/image" Target="media/image8.png"/><Relationship Id="rId8" Type="http://schemas.openxmlformats.org/officeDocument/2006/relationships/image" Target="media/image18.png"/><Relationship Id="rId11" Type="http://schemas.openxmlformats.org/officeDocument/2006/relationships/image" Target="media/image5.png"/><Relationship Id="rId10" Type="http://schemas.openxmlformats.org/officeDocument/2006/relationships/image" Target="media/image16.png"/><Relationship Id="rId13" Type="http://schemas.openxmlformats.org/officeDocument/2006/relationships/image" Target="media/image15.png"/><Relationship Id="rId12" Type="http://schemas.openxmlformats.org/officeDocument/2006/relationships/image" Target="media/image1.png"/><Relationship Id="rId15" Type="http://schemas.openxmlformats.org/officeDocument/2006/relationships/image" Target="media/image2.png"/><Relationship Id="rId14" Type="http://schemas.openxmlformats.org/officeDocument/2006/relationships/image" Target="media/image10.png"/><Relationship Id="rId17" Type="http://schemas.openxmlformats.org/officeDocument/2006/relationships/image" Target="media/image6.png"/><Relationship Id="rId16" Type="http://schemas.openxmlformats.org/officeDocument/2006/relationships/image" Target="media/image12.png"/><Relationship Id="rId19" Type="http://schemas.openxmlformats.org/officeDocument/2006/relationships/image" Target="media/image14.png"/><Relationship Id="rId18" Type="http://schemas.openxmlformats.org/officeDocument/2006/relationships/image" Target="media/image1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ora-regular.ttf"/><Relationship Id="rId2" Type="http://schemas.openxmlformats.org/officeDocument/2006/relationships/font" Target="fonts/Lora-bold.ttf"/><Relationship Id="rId3" Type="http://schemas.openxmlformats.org/officeDocument/2006/relationships/font" Target="fonts/Lora-italic.ttf"/><Relationship Id="rId4" Type="http://schemas.openxmlformats.org/officeDocument/2006/relationships/font" Target="fonts/Lora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